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6522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13802" w:rsidRDefault="00413802">
            <w:pPr>
              <w:pStyle w:val="Default"/>
              <w:rPr>
                <w:rFonts w:asciiTheme="minorHAnsi" w:hAnsiTheme="minorHAnsi"/>
                <w:b/>
              </w:rPr>
            </w:pPr>
            <w:r w:rsidRPr="00413802">
              <w:rPr>
                <w:rFonts w:asciiTheme="minorHAnsi" w:hAnsiTheme="minorHAnsi"/>
                <w:b/>
              </w:rPr>
              <w:t>Dr. Augustine Amoako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13802" w:rsidRDefault="00413802">
            <w:pPr>
              <w:pStyle w:val="Default"/>
              <w:rPr>
                <w:rFonts w:asciiTheme="minorHAnsi" w:hAnsiTheme="minorHAnsi"/>
                <w:b/>
              </w:rPr>
            </w:pPr>
            <w:r w:rsidRPr="00413802">
              <w:rPr>
                <w:rFonts w:asciiTheme="minorHAnsi" w:hAnsiTheme="minorHAnsi"/>
                <w:b/>
              </w:rPr>
              <w:t>1392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13802" w:rsidRDefault="00413802">
            <w:pPr>
              <w:pStyle w:val="Default"/>
              <w:rPr>
                <w:rFonts w:asciiTheme="minorHAnsi" w:hAnsiTheme="minorHAnsi"/>
                <w:b/>
              </w:rPr>
            </w:pPr>
            <w:r w:rsidRPr="00413802">
              <w:rPr>
                <w:rFonts w:asciiTheme="minorHAnsi" w:hAnsiTheme="minorHAnsi"/>
                <w:b/>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13802" w:rsidRDefault="00413802">
            <w:pPr>
              <w:rPr>
                <w:b/>
              </w:rPr>
            </w:pPr>
            <w:r w:rsidRPr="00413802">
              <w:rPr>
                <w:b/>
              </w:rPr>
              <w:t>SIX (6)</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Default="001C7CA7" w:rsidP="00EF3A93">
            <w:pPr>
              <w:jc w:val="both"/>
              <w:rPr>
                <w:rFonts w:ascii="Times New Roman" w:hAnsi="Times New Roman" w:cs="Times New Roman"/>
                <w:sz w:val="24"/>
                <w:szCs w:val="24"/>
              </w:rPr>
            </w:pPr>
            <w:r>
              <w:rPr>
                <w:rFonts w:ascii="Times New Roman" w:hAnsi="Times New Roman" w:cs="Times New Roman"/>
                <w:sz w:val="24"/>
                <w:szCs w:val="24"/>
              </w:rPr>
              <w:t>Give brief answers for the followings:</w:t>
            </w:r>
          </w:p>
          <w:p w:rsidR="001C7CA7" w:rsidRDefault="001C7CA7" w:rsidP="00EF3A93">
            <w:pPr>
              <w:jc w:val="both"/>
              <w:rPr>
                <w:rFonts w:ascii="Times New Roman" w:hAnsi="Times New Roman" w:cs="Times New Roman"/>
                <w:sz w:val="24"/>
                <w:szCs w:val="24"/>
              </w:rPr>
            </w:pPr>
          </w:p>
          <w:p w:rsidR="001C7CA7" w:rsidRPr="00977E2A" w:rsidRDefault="001C7CA7" w:rsidP="00EF3A93">
            <w:pPr>
              <w:pStyle w:val="ListParagraph"/>
              <w:numPr>
                <w:ilvl w:val="0"/>
                <w:numId w:val="5"/>
              </w:numPr>
              <w:jc w:val="both"/>
              <w:rPr>
                <w:rFonts w:ascii="Times New Roman" w:hAnsi="Times New Roman"/>
                <w:b/>
                <w:sz w:val="24"/>
                <w:szCs w:val="24"/>
              </w:rPr>
            </w:pPr>
            <w:r w:rsidRPr="00977E2A">
              <w:rPr>
                <w:rFonts w:ascii="Times New Roman" w:hAnsi="Times New Roman"/>
                <w:b/>
                <w:sz w:val="24"/>
                <w:szCs w:val="24"/>
              </w:rPr>
              <w:t>What is meant by the term “best evidence”?</w:t>
            </w:r>
          </w:p>
          <w:p w:rsidR="00BC5C57" w:rsidRDefault="00BC5C57" w:rsidP="00EF3A93">
            <w:pPr>
              <w:pStyle w:val="ListParagraph"/>
              <w:numPr>
                <w:ilvl w:val="0"/>
                <w:numId w:val="7"/>
              </w:numPr>
              <w:jc w:val="both"/>
              <w:rPr>
                <w:rFonts w:ascii="Times New Roman" w:hAnsi="Times New Roman"/>
                <w:sz w:val="24"/>
                <w:szCs w:val="24"/>
              </w:rPr>
            </w:pPr>
            <w:r>
              <w:rPr>
                <w:rFonts w:ascii="Times New Roman" w:hAnsi="Times New Roman"/>
                <w:sz w:val="24"/>
                <w:szCs w:val="24"/>
              </w:rPr>
              <w:t xml:space="preserve">Best evidence simply means that all evidence submitted for financial crime investigations must be original. </w:t>
            </w:r>
          </w:p>
          <w:p w:rsidR="00280546" w:rsidRDefault="00280546" w:rsidP="00EF3A93">
            <w:pPr>
              <w:pStyle w:val="ListParagraph"/>
              <w:numPr>
                <w:ilvl w:val="0"/>
                <w:numId w:val="7"/>
              </w:numPr>
              <w:jc w:val="both"/>
              <w:rPr>
                <w:rFonts w:ascii="Times New Roman" w:hAnsi="Times New Roman"/>
                <w:sz w:val="24"/>
                <w:szCs w:val="24"/>
              </w:rPr>
            </w:pPr>
          </w:p>
          <w:p w:rsidR="00413802" w:rsidRPr="00413802" w:rsidRDefault="00413802" w:rsidP="00EF3A93">
            <w:pPr>
              <w:pStyle w:val="ListParagraph"/>
              <w:jc w:val="both"/>
              <w:rPr>
                <w:rFonts w:ascii="Times New Roman" w:hAnsi="Times New Roman"/>
                <w:sz w:val="24"/>
                <w:szCs w:val="24"/>
              </w:rPr>
            </w:pPr>
          </w:p>
          <w:p w:rsidR="001C7CA7" w:rsidRPr="00977E2A" w:rsidRDefault="001C7CA7" w:rsidP="00EF3A93">
            <w:pPr>
              <w:pStyle w:val="ListParagraph"/>
              <w:numPr>
                <w:ilvl w:val="0"/>
                <w:numId w:val="5"/>
              </w:numPr>
              <w:jc w:val="both"/>
              <w:rPr>
                <w:rFonts w:ascii="Times New Roman" w:hAnsi="Times New Roman"/>
                <w:b/>
                <w:sz w:val="24"/>
                <w:szCs w:val="24"/>
              </w:rPr>
            </w:pPr>
            <w:r w:rsidRPr="00977E2A">
              <w:rPr>
                <w:rFonts w:ascii="Times New Roman" w:hAnsi="Times New Roman"/>
                <w:b/>
                <w:sz w:val="24"/>
                <w:szCs w:val="24"/>
              </w:rPr>
              <w:t>Why it is important to keep the collected evidence in well organized manner?</w:t>
            </w:r>
          </w:p>
          <w:p w:rsidR="00413802" w:rsidRPr="00413802" w:rsidRDefault="009D0F67" w:rsidP="00EF3A93">
            <w:pPr>
              <w:pStyle w:val="ListParagraph"/>
              <w:jc w:val="both"/>
              <w:rPr>
                <w:rFonts w:ascii="Times New Roman" w:hAnsi="Times New Roman"/>
                <w:sz w:val="24"/>
                <w:szCs w:val="24"/>
              </w:rPr>
            </w:pPr>
            <w:r>
              <w:rPr>
                <w:rFonts w:ascii="Times New Roman" w:hAnsi="Times New Roman"/>
                <w:sz w:val="24"/>
                <w:szCs w:val="24"/>
              </w:rPr>
              <w:t>Forensic Accountant should keep the collected evidence in an organized manner in order to avoid the chaos ensuing from the different number of document he/she has to deal with. For instance, when documentary evidence is received, it should be uniquely marked so that it can be later identified. This will help the forensic accountant to saves incredible amount of time and space and then also increases search capabilities exponentiall</w:t>
            </w:r>
            <w:r w:rsidR="00EB68BB">
              <w:rPr>
                <w:rFonts w:ascii="Times New Roman" w:hAnsi="Times New Roman"/>
                <w:sz w:val="24"/>
                <w:szCs w:val="24"/>
              </w:rPr>
              <w:t>y by the forensic accountant.</w:t>
            </w:r>
            <w:r>
              <w:rPr>
                <w:rFonts w:ascii="Times New Roman" w:hAnsi="Times New Roman"/>
                <w:sz w:val="24"/>
                <w:szCs w:val="24"/>
              </w:rPr>
              <w:t xml:space="preserve"> </w:t>
            </w:r>
          </w:p>
          <w:p w:rsidR="00413802" w:rsidRPr="00413802" w:rsidRDefault="00413802" w:rsidP="00EF3A93">
            <w:pPr>
              <w:pStyle w:val="ListParagraph"/>
              <w:jc w:val="both"/>
              <w:rPr>
                <w:rFonts w:ascii="Times New Roman" w:hAnsi="Times New Roman"/>
                <w:sz w:val="24"/>
                <w:szCs w:val="24"/>
              </w:rPr>
            </w:pPr>
          </w:p>
          <w:p w:rsidR="001C7CA7" w:rsidRPr="00977E2A" w:rsidRDefault="001C7CA7" w:rsidP="00EF3A93">
            <w:pPr>
              <w:pStyle w:val="ListParagraph"/>
              <w:numPr>
                <w:ilvl w:val="0"/>
                <w:numId w:val="5"/>
              </w:numPr>
              <w:jc w:val="both"/>
              <w:rPr>
                <w:rFonts w:ascii="Times New Roman" w:hAnsi="Times New Roman"/>
                <w:b/>
                <w:sz w:val="24"/>
                <w:szCs w:val="24"/>
              </w:rPr>
            </w:pPr>
            <w:r w:rsidRPr="00977E2A">
              <w:rPr>
                <w:rFonts w:ascii="Times New Roman" w:hAnsi="Times New Roman"/>
                <w:b/>
                <w:sz w:val="24"/>
                <w:szCs w:val="24"/>
              </w:rPr>
              <w:t>List the devices which could help when collecting evidence</w:t>
            </w:r>
            <w:r w:rsidR="00132FE1" w:rsidRPr="00977E2A">
              <w:rPr>
                <w:rFonts w:ascii="Times New Roman" w:hAnsi="Times New Roman"/>
                <w:b/>
                <w:sz w:val="24"/>
                <w:szCs w:val="24"/>
              </w:rPr>
              <w:t>.</w:t>
            </w:r>
          </w:p>
          <w:p w:rsidR="00132FE1" w:rsidRDefault="00132FE1" w:rsidP="00EF3A93">
            <w:pPr>
              <w:pStyle w:val="ListParagraph"/>
              <w:jc w:val="both"/>
              <w:rPr>
                <w:rFonts w:ascii="Times New Roman" w:hAnsi="Times New Roman"/>
                <w:sz w:val="24"/>
                <w:szCs w:val="24"/>
              </w:rPr>
            </w:pPr>
            <w:r>
              <w:rPr>
                <w:rFonts w:ascii="Times New Roman" w:hAnsi="Times New Roman"/>
                <w:sz w:val="24"/>
                <w:szCs w:val="24"/>
              </w:rPr>
              <w:t xml:space="preserve">The following are some of the devices that could help the forensic accounting investigator in collecting evidence </w:t>
            </w:r>
          </w:p>
          <w:p w:rsidR="00704C3A" w:rsidRDefault="00704C3A" w:rsidP="00EF3A93">
            <w:pPr>
              <w:pStyle w:val="ListParagraph"/>
              <w:numPr>
                <w:ilvl w:val="0"/>
                <w:numId w:val="8"/>
              </w:numPr>
              <w:jc w:val="both"/>
              <w:rPr>
                <w:rFonts w:ascii="Times New Roman" w:hAnsi="Times New Roman"/>
                <w:sz w:val="24"/>
                <w:szCs w:val="24"/>
              </w:rPr>
            </w:pPr>
            <w:r>
              <w:rPr>
                <w:rFonts w:ascii="Times New Roman" w:hAnsi="Times New Roman"/>
                <w:sz w:val="24"/>
                <w:szCs w:val="24"/>
              </w:rPr>
              <w:t>Personal computers</w:t>
            </w:r>
          </w:p>
          <w:p w:rsidR="00704C3A" w:rsidRDefault="00704C3A" w:rsidP="00EF3A93">
            <w:pPr>
              <w:pStyle w:val="ListParagraph"/>
              <w:numPr>
                <w:ilvl w:val="0"/>
                <w:numId w:val="8"/>
              </w:numPr>
              <w:jc w:val="both"/>
              <w:rPr>
                <w:rFonts w:ascii="Times New Roman" w:hAnsi="Times New Roman"/>
                <w:sz w:val="24"/>
                <w:szCs w:val="24"/>
              </w:rPr>
            </w:pPr>
            <w:r>
              <w:rPr>
                <w:rFonts w:ascii="Times New Roman" w:hAnsi="Times New Roman"/>
                <w:sz w:val="24"/>
                <w:szCs w:val="24"/>
              </w:rPr>
              <w:t>Network servers</w:t>
            </w:r>
          </w:p>
          <w:p w:rsidR="00704C3A" w:rsidRDefault="00704C3A" w:rsidP="00EF3A93">
            <w:pPr>
              <w:pStyle w:val="ListParagraph"/>
              <w:numPr>
                <w:ilvl w:val="0"/>
                <w:numId w:val="8"/>
              </w:numPr>
              <w:jc w:val="both"/>
              <w:rPr>
                <w:rFonts w:ascii="Times New Roman" w:hAnsi="Times New Roman"/>
                <w:sz w:val="24"/>
                <w:szCs w:val="24"/>
              </w:rPr>
            </w:pPr>
            <w:r>
              <w:rPr>
                <w:rFonts w:ascii="Times New Roman" w:hAnsi="Times New Roman"/>
                <w:sz w:val="24"/>
                <w:szCs w:val="24"/>
              </w:rPr>
              <w:t>Paging devices</w:t>
            </w:r>
          </w:p>
          <w:p w:rsidR="00704C3A" w:rsidRDefault="00704C3A" w:rsidP="00EF3A93">
            <w:pPr>
              <w:pStyle w:val="ListParagraph"/>
              <w:numPr>
                <w:ilvl w:val="0"/>
                <w:numId w:val="8"/>
              </w:numPr>
              <w:jc w:val="both"/>
              <w:rPr>
                <w:rFonts w:ascii="Times New Roman" w:hAnsi="Times New Roman"/>
                <w:sz w:val="24"/>
                <w:szCs w:val="24"/>
              </w:rPr>
            </w:pPr>
            <w:r>
              <w:rPr>
                <w:rFonts w:ascii="Times New Roman" w:hAnsi="Times New Roman"/>
                <w:sz w:val="24"/>
                <w:szCs w:val="24"/>
              </w:rPr>
              <w:t>Copiers</w:t>
            </w:r>
          </w:p>
          <w:p w:rsidR="00704C3A" w:rsidRDefault="00704C3A" w:rsidP="00EF3A93">
            <w:pPr>
              <w:pStyle w:val="ListParagraph"/>
              <w:numPr>
                <w:ilvl w:val="0"/>
                <w:numId w:val="8"/>
              </w:numPr>
              <w:jc w:val="both"/>
              <w:rPr>
                <w:rFonts w:ascii="Times New Roman" w:hAnsi="Times New Roman"/>
                <w:sz w:val="24"/>
                <w:szCs w:val="24"/>
              </w:rPr>
            </w:pPr>
            <w:r>
              <w:rPr>
                <w:rFonts w:ascii="Times New Roman" w:hAnsi="Times New Roman"/>
                <w:sz w:val="24"/>
                <w:szCs w:val="24"/>
              </w:rPr>
              <w:t>Global positioning systems</w:t>
            </w:r>
          </w:p>
          <w:p w:rsidR="00704C3A" w:rsidRDefault="00704C3A" w:rsidP="00EF3A93">
            <w:pPr>
              <w:pStyle w:val="ListParagraph"/>
              <w:numPr>
                <w:ilvl w:val="0"/>
                <w:numId w:val="8"/>
              </w:numPr>
              <w:jc w:val="both"/>
              <w:rPr>
                <w:rFonts w:ascii="Times New Roman" w:hAnsi="Times New Roman"/>
                <w:sz w:val="24"/>
                <w:szCs w:val="24"/>
              </w:rPr>
            </w:pPr>
            <w:r>
              <w:rPr>
                <w:rFonts w:ascii="Times New Roman" w:hAnsi="Times New Roman"/>
                <w:sz w:val="24"/>
                <w:szCs w:val="24"/>
              </w:rPr>
              <w:t>Storage Media.</w:t>
            </w:r>
          </w:p>
          <w:p w:rsidR="00413802" w:rsidRPr="00413802" w:rsidRDefault="00413802" w:rsidP="00EF3A93">
            <w:pPr>
              <w:pStyle w:val="ListParagraph"/>
              <w:jc w:val="both"/>
              <w:rPr>
                <w:rFonts w:ascii="Times New Roman" w:hAnsi="Times New Roman"/>
                <w:sz w:val="24"/>
                <w:szCs w:val="24"/>
              </w:rPr>
            </w:pPr>
          </w:p>
          <w:p w:rsidR="001C7CA7" w:rsidRPr="00977E2A" w:rsidRDefault="001C7CA7" w:rsidP="00EF3A93">
            <w:pPr>
              <w:pStyle w:val="ListParagraph"/>
              <w:numPr>
                <w:ilvl w:val="0"/>
                <w:numId w:val="5"/>
              </w:numPr>
              <w:jc w:val="both"/>
              <w:rPr>
                <w:rFonts w:ascii="Times New Roman" w:hAnsi="Times New Roman"/>
                <w:b/>
                <w:sz w:val="24"/>
                <w:szCs w:val="24"/>
              </w:rPr>
            </w:pPr>
            <w:r w:rsidRPr="00977E2A">
              <w:rPr>
                <w:rFonts w:ascii="Times New Roman" w:hAnsi="Times New Roman"/>
                <w:b/>
                <w:sz w:val="24"/>
                <w:szCs w:val="24"/>
              </w:rPr>
              <w:t>Which points should be considered when planning for the evidence gathering process?</w:t>
            </w:r>
          </w:p>
          <w:p w:rsidR="00132FE1" w:rsidRDefault="00132FE1" w:rsidP="00EF3A93">
            <w:pPr>
              <w:pStyle w:val="ListParagraph"/>
              <w:jc w:val="both"/>
              <w:rPr>
                <w:rFonts w:ascii="Times New Roman" w:hAnsi="Times New Roman"/>
                <w:sz w:val="24"/>
                <w:szCs w:val="24"/>
              </w:rPr>
            </w:pPr>
            <w:r>
              <w:rPr>
                <w:rFonts w:ascii="Times New Roman" w:hAnsi="Times New Roman"/>
                <w:sz w:val="24"/>
                <w:szCs w:val="24"/>
              </w:rPr>
              <w:t>Some the points that will be considered when planning for the evidence gathering process are as follows:</w:t>
            </w:r>
          </w:p>
          <w:p w:rsidR="00704C3A" w:rsidRDefault="00704C3A" w:rsidP="00EF3A93">
            <w:pPr>
              <w:pStyle w:val="ListParagraph"/>
              <w:numPr>
                <w:ilvl w:val="0"/>
                <w:numId w:val="9"/>
              </w:numPr>
              <w:jc w:val="both"/>
              <w:rPr>
                <w:rFonts w:ascii="Times New Roman" w:hAnsi="Times New Roman"/>
                <w:sz w:val="24"/>
                <w:szCs w:val="24"/>
              </w:rPr>
            </w:pPr>
            <w:r>
              <w:rPr>
                <w:rFonts w:ascii="Times New Roman" w:hAnsi="Times New Roman"/>
                <w:sz w:val="24"/>
                <w:szCs w:val="24"/>
              </w:rPr>
              <w:t>Creating a written plan for the collection of documents in order to give the investigation a clear direction and focus.</w:t>
            </w:r>
          </w:p>
          <w:p w:rsidR="00704C3A" w:rsidRDefault="00704C3A" w:rsidP="00EF3A93">
            <w:pPr>
              <w:pStyle w:val="ListParagraph"/>
              <w:numPr>
                <w:ilvl w:val="0"/>
                <w:numId w:val="9"/>
              </w:numPr>
              <w:jc w:val="both"/>
              <w:rPr>
                <w:rFonts w:ascii="Times New Roman" w:hAnsi="Times New Roman"/>
                <w:sz w:val="24"/>
                <w:szCs w:val="24"/>
              </w:rPr>
            </w:pPr>
            <w:r>
              <w:rPr>
                <w:rFonts w:ascii="Times New Roman" w:hAnsi="Times New Roman"/>
                <w:sz w:val="24"/>
                <w:szCs w:val="24"/>
              </w:rPr>
              <w:t>Reviewing the client’s policies on record retention and ensuring compliance.</w:t>
            </w:r>
          </w:p>
          <w:p w:rsidR="00704C3A" w:rsidRDefault="00704C3A" w:rsidP="00EF3A93">
            <w:pPr>
              <w:pStyle w:val="ListParagraph"/>
              <w:numPr>
                <w:ilvl w:val="0"/>
                <w:numId w:val="9"/>
              </w:numPr>
              <w:jc w:val="both"/>
              <w:rPr>
                <w:rFonts w:ascii="Times New Roman" w:hAnsi="Times New Roman"/>
                <w:sz w:val="24"/>
                <w:szCs w:val="24"/>
              </w:rPr>
            </w:pPr>
            <w:r>
              <w:rPr>
                <w:rFonts w:ascii="Times New Roman" w:hAnsi="Times New Roman"/>
                <w:sz w:val="24"/>
                <w:szCs w:val="24"/>
              </w:rPr>
              <w:t>Visiting storage locations for paper records off and on site</w:t>
            </w:r>
          </w:p>
          <w:p w:rsidR="00704C3A" w:rsidRDefault="00704C3A" w:rsidP="00EF3A93">
            <w:pPr>
              <w:pStyle w:val="ListParagraph"/>
              <w:numPr>
                <w:ilvl w:val="0"/>
                <w:numId w:val="9"/>
              </w:numPr>
              <w:jc w:val="both"/>
              <w:rPr>
                <w:rFonts w:ascii="Times New Roman" w:hAnsi="Times New Roman"/>
                <w:sz w:val="24"/>
                <w:szCs w:val="24"/>
              </w:rPr>
            </w:pPr>
            <w:r>
              <w:rPr>
                <w:rFonts w:ascii="Times New Roman" w:hAnsi="Times New Roman"/>
                <w:sz w:val="24"/>
                <w:szCs w:val="24"/>
              </w:rPr>
              <w:t xml:space="preserve">Reviewing </w:t>
            </w:r>
            <w:r w:rsidR="00132FE1">
              <w:rPr>
                <w:rFonts w:ascii="Times New Roman" w:hAnsi="Times New Roman"/>
                <w:sz w:val="24"/>
                <w:szCs w:val="24"/>
              </w:rPr>
              <w:t>the technology used for transaction records, such as customer and vender invoices, contracts,</w:t>
            </w:r>
            <w:r w:rsidR="00280546">
              <w:rPr>
                <w:rFonts w:ascii="Times New Roman" w:hAnsi="Times New Roman"/>
                <w:sz w:val="24"/>
                <w:szCs w:val="24"/>
              </w:rPr>
              <w:t xml:space="preserve"> </w:t>
            </w:r>
            <w:r w:rsidR="00132FE1">
              <w:rPr>
                <w:rFonts w:ascii="Times New Roman" w:hAnsi="Times New Roman"/>
                <w:sz w:val="24"/>
                <w:szCs w:val="24"/>
              </w:rPr>
              <w:t>etc.</w:t>
            </w:r>
          </w:p>
          <w:p w:rsidR="00132FE1" w:rsidRDefault="00132FE1" w:rsidP="00EF3A93">
            <w:pPr>
              <w:pStyle w:val="ListParagraph"/>
              <w:numPr>
                <w:ilvl w:val="0"/>
                <w:numId w:val="9"/>
              </w:numPr>
              <w:jc w:val="both"/>
              <w:rPr>
                <w:rFonts w:ascii="Times New Roman" w:hAnsi="Times New Roman"/>
                <w:sz w:val="24"/>
                <w:szCs w:val="24"/>
              </w:rPr>
            </w:pPr>
            <w:r>
              <w:rPr>
                <w:rFonts w:ascii="Times New Roman" w:hAnsi="Times New Roman"/>
                <w:sz w:val="24"/>
                <w:szCs w:val="24"/>
              </w:rPr>
              <w:lastRenderedPageBreak/>
              <w:t>Ensuring the existence and storage of employee files</w:t>
            </w:r>
          </w:p>
          <w:p w:rsidR="00132FE1" w:rsidRDefault="00132FE1" w:rsidP="00EF3A93">
            <w:pPr>
              <w:pStyle w:val="ListParagraph"/>
              <w:numPr>
                <w:ilvl w:val="0"/>
                <w:numId w:val="9"/>
              </w:numPr>
              <w:jc w:val="both"/>
              <w:rPr>
                <w:rFonts w:ascii="Times New Roman" w:hAnsi="Times New Roman"/>
                <w:sz w:val="24"/>
                <w:szCs w:val="24"/>
              </w:rPr>
            </w:pPr>
            <w:r>
              <w:rPr>
                <w:rFonts w:ascii="Times New Roman" w:hAnsi="Times New Roman"/>
                <w:sz w:val="24"/>
                <w:szCs w:val="24"/>
              </w:rPr>
              <w:t>Checking the file retention practices at various corporate locations, as they may differ significantly from one location to another.</w:t>
            </w:r>
          </w:p>
          <w:p w:rsidR="00704C3A" w:rsidRPr="004C7655" w:rsidRDefault="00704C3A" w:rsidP="00EF3A93">
            <w:pPr>
              <w:jc w:val="both"/>
              <w:rPr>
                <w:rFonts w:ascii="Times New Roman" w:hAnsi="Times New Roman"/>
                <w:b/>
                <w:sz w:val="24"/>
                <w:szCs w:val="24"/>
              </w:rPr>
            </w:pPr>
          </w:p>
          <w:p w:rsidR="001C7CA7" w:rsidRPr="004C7655" w:rsidRDefault="001C7CA7" w:rsidP="00EF3A93">
            <w:pPr>
              <w:pStyle w:val="ListParagraph"/>
              <w:numPr>
                <w:ilvl w:val="0"/>
                <w:numId w:val="5"/>
              </w:numPr>
              <w:jc w:val="both"/>
              <w:rPr>
                <w:rFonts w:ascii="Times New Roman" w:hAnsi="Times New Roman"/>
                <w:b/>
                <w:sz w:val="24"/>
                <w:szCs w:val="24"/>
              </w:rPr>
            </w:pPr>
            <w:r w:rsidRPr="004C7655">
              <w:rPr>
                <w:rFonts w:ascii="Times New Roman" w:hAnsi="Times New Roman"/>
                <w:b/>
                <w:sz w:val="24"/>
                <w:szCs w:val="24"/>
              </w:rPr>
              <w:t>What are the “working papers” which type of information do they contain?</w:t>
            </w:r>
          </w:p>
          <w:p w:rsidR="00572BD6" w:rsidRPr="00C6774F" w:rsidRDefault="00572BD6" w:rsidP="00EF3A93">
            <w:pPr>
              <w:jc w:val="both"/>
              <w:rPr>
                <w:rFonts w:ascii="Times New Roman" w:hAnsi="Times New Roman"/>
                <w:sz w:val="24"/>
                <w:szCs w:val="24"/>
              </w:rPr>
            </w:pPr>
            <w:r w:rsidRPr="00C6774F">
              <w:rPr>
                <w:rFonts w:ascii="Times New Roman" w:hAnsi="Times New Roman"/>
                <w:sz w:val="24"/>
                <w:szCs w:val="24"/>
              </w:rPr>
              <w:t>Working papers are summaries and analyses of factual materials produce by forensic accountant or the financial crime investigator which is usually used as the basis of testimony in cases of litigation to recover losses if shareholders commence litigation against the enterprise. Information contain in the working papers includes:</w:t>
            </w:r>
          </w:p>
          <w:p w:rsidR="00572BD6" w:rsidRDefault="00572BD6" w:rsidP="00EF3A93">
            <w:pPr>
              <w:pStyle w:val="ListParagraph"/>
              <w:jc w:val="both"/>
              <w:rPr>
                <w:rFonts w:ascii="Times New Roman" w:hAnsi="Times New Roman"/>
                <w:sz w:val="24"/>
                <w:szCs w:val="24"/>
              </w:rPr>
            </w:pPr>
          </w:p>
          <w:p w:rsidR="00572BD6" w:rsidRDefault="00572BD6" w:rsidP="00EF3A93">
            <w:pPr>
              <w:pStyle w:val="ListParagraph"/>
              <w:numPr>
                <w:ilvl w:val="2"/>
                <w:numId w:val="12"/>
              </w:numPr>
              <w:jc w:val="both"/>
              <w:rPr>
                <w:rFonts w:ascii="Times New Roman" w:hAnsi="Times New Roman"/>
                <w:sz w:val="24"/>
                <w:szCs w:val="24"/>
              </w:rPr>
            </w:pPr>
            <w:r>
              <w:rPr>
                <w:rFonts w:ascii="Times New Roman" w:hAnsi="Times New Roman"/>
                <w:sz w:val="24"/>
                <w:szCs w:val="24"/>
              </w:rPr>
              <w:t>Accounting records such as general ledgers, sub-ledgers, financial management reports, reconciliations, journal entries, internal audit reports, purchase orders,</w:t>
            </w:r>
          </w:p>
          <w:p w:rsidR="00572BD6" w:rsidRDefault="00572BD6" w:rsidP="00EF3A93">
            <w:pPr>
              <w:pStyle w:val="ListParagraph"/>
              <w:jc w:val="both"/>
              <w:rPr>
                <w:rFonts w:ascii="Times New Roman" w:hAnsi="Times New Roman"/>
                <w:sz w:val="24"/>
                <w:szCs w:val="24"/>
              </w:rPr>
            </w:pPr>
          </w:p>
          <w:p w:rsidR="00572BD6" w:rsidRDefault="004C7655" w:rsidP="00EF3A93">
            <w:pPr>
              <w:pStyle w:val="ListParagraph"/>
              <w:numPr>
                <w:ilvl w:val="2"/>
                <w:numId w:val="12"/>
              </w:numPr>
              <w:jc w:val="both"/>
              <w:rPr>
                <w:rFonts w:ascii="Times New Roman" w:hAnsi="Times New Roman"/>
                <w:sz w:val="24"/>
                <w:szCs w:val="24"/>
              </w:rPr>
            </w:pPr>
            <w:r>
              <w:rPr>
                <w:rFonts w:ascii="Times New Roman" w:hAnsi="Times New Roman"/>
                <w:sz w:val="24"/>
                <w:szCs w:val="24"/>
              </w:rPr>
              <w:t>Public records search</w:t>
            </w:r>
            <w:r w:rsidR="00572BD6">
              <w:rPr>
                <w:rFonts w:ascii="Times New Roman" w:hAnsi="Times New Roman"/>
                <w:sz w:val="24"/>
                <w:szCs w:val="24"/>
              </w:rPr>
              <w:t xml:space="preserve">, such as newspapers articles, hobbies and interests, </w:t>
            </w:r>
            <w:r>
              <w:rPr>
                <w:rFonts w:ascii="Times New Roman" w:hAnsi="Times New Roman"/>
                <w:sz w:val="24"/>
                <w:szCs w:val="24"/>
              </w:rPr>
              <w:t>online chat room discussions.</w:t>
            </w:r>
          </w:p>
          <w:p w:rsidR="004C7655" w:rsidRDefault="004C7655" w:rsidP="00EF3A93">
            <w:pPr>
              <w:pStyle w:val="ListParagraph"/>
              <w:jc w:val="both"/>
              <w:rPr>
                <w:rFonts w:ascii="Times New Roman" w:hAnsi="Times New Roman"/>
                <w:sz w:val="24"/>
                <w:szCs w:val="24"/>
              </w:rPr>
            </w:pPr>
          </w:p>
          <w:p w:rsidR="004C7655" w:rsidRDefault="004C7655" w:rsidP="00EF3A93">
            <w:pPr>
              <w:pStyle w:val="ListParagraph"/>
              <w:numPr>
                <w:ilvl w:val="2"/>
                <w:numId w:val="12"/>
              </w:numPr>
              <w:jc w:val="both"/>
              <w:rPr>
                <w:rFonts w:ascii="Times New Roman" w:hAnsi="Times New Roman"/>
                <w:sz w:val="24"/>
                <w:szCs w:val="24"/>
              </w:rPr>
            </w:pPr>
            <w:r>
              <w:rPr>
                <w:rFonts w:ascii="Times New Roman" w:hAnsi="Times New Roman"/>
                <w:sz w:val="24"/>
                <w:szCs w:val="24"/>
              </w:rPr>
              <w:t>Electronic computer files. These include e-mail from both senders and recipient, data stored in handheld digital recorders etc.</w:t>
            </w:r>
          </w:p>
          <w:p w:rsidR="004C7655" w:rsidRDefault="004C7655" w:rsidP="00EF3A93">
            <w:pPr>
              <w:pStyle w:val="ListParagraph"/>
              <w:jc w:val="both"/>
              <w:rPr>
                <w:rFonts w:ascii="Times New Roman" w:hAnsi="Times New Roman"/>
                <w:sz w:val="24"/>
                <w:szCs w:val="24"/>
              </w:rPr>
            </w:pPr>
          </w:p>
          <w:p w:rsidR="004C7655" w:rsidRDefault="004C7655" w:rsidP="00EF3A93">
            <w:pPr>
              <w:pStyle w:val="ListParagraph"/>
              <w:numPr>
                <w:ilvl w:val="2"/>
                <w:numId w:val="12"/>
              </w:numPr>
              <w:jc w:val="both"/>
              <w:rPr>
                <w:rFonts w:ascii="Times New Roman" w:hAnsi="Times New Roman"/>
                <w:sz w:val="24"/>
                <w:szCs w:val="24"/>
              </w:rPr>
            </w:pPr>
            <w:r>
              <w:rPr>
                <w:rFonts w:ascii="Times New Roman" w:hAnsi="Times New Roman"/>
                <w:sz w:val="24"/>
                <w:szCs w:val="24"/>
              </w:rPr>
              <w:t xml:space="preserve">Photographs or digital photo with a date and stamp. </w:t>
            </w:r>
          </w:p>
          <w:p w:rsidR="004C7655" w:rsidRPr="00572BD6" w:rsidRDefault="004C7655" w:rsidP="00EF3A93">
            <w:pPr>
              <w:pStyle w:val="ListParagraph"/>
              <w:ind w:firstLine="45"/>
              <w:jc w:val="both"/>
              <w:rPr>
                <w:rFonts w:ascii="Times New Roman" w:hAnsi="Times New Roman"/>
                <w:sz w:val="24"/>
                <w:szCs w:val="24"/>
              </w:rPr>
            </w:pPr>
          </w:p>
          <w:p w:rsidR="004C7655" w:rsidRDefault="004C7655" w:rsidP="00EF3A93">
            <w:pPr>
              <w:pStyle w:val="ListParagraph"/>
              <w:numPr>
                <w:ilvl w:val="2"/>
                <w:numId w:val="12"/>
              </w:numPr>
              <w:jc w:val="both"/>
              <w:rPr>
                <w:rFonts w:ascii="Times New Roman" w:hAnsi="Times New Roman"/>
                <w:sz w:val="24"/>
                <w:szCs w:val="24"/>
              </w:rPr>
            </w:pPr>
            <w:r>
              <w:rPr>
                <w:rFonts w:ascii="Times New Roman" w:hAnsi="Times New Roman"/>
                <w:sz w:val="24"/>
                <w:szCs w:val="24"/>
              </w:rPr>
              <w:t>Interview note and audio recordings. Notes taken by the investigation team during interviews conducted with witness, suspect and other personnel.</w:t>
            </w:r>
          </w:p>
          <w:p w:rsidR="004C7655" w:rsidRDefault="004C7655" w:rsidP="00EF3A93">
            <w:pPr>
              <w:pStyle w:val="ListParagraph"/>
              <w:jc w:val="both"/>
              <w:rPr>
                <w:rFonts w:ascii="Times New Roman" w:hAnsi="Times New Roman"/>
                <w:sz w:val="24"/>
                <w:szCs w:val="24"/>
              </w:rPr>
            </w:pPr>
          </w:p>
          <w:p w:rsidR="00572BD6" w:rsidRDefault="004C7655" w:rsidP="00EF3A93">
            <w:pPr>
              <w:pStyle w:val="ListParagraph"/>
              <w:numPr>
                <w:ilvl w:val="2"/>
                <w:numId w:val="12"/>
              </w:numPr>
              <w:jc w:val="both"/>
              <w:rPr>
                <w:rFonts w:ascii="Times New Roman" w:hAnsi="Times New Roman"/>
                <w:sz w:val="24"/>
                <w:szCs w:val="24"/>
              </w:rPr>
            </w:pPr>
            <w:r>
              <w:rPr>
                <w:rFonts w:ascii="Times New Roman" w:hAnsi="Times New Roman"/>
                <w:sz w:val="24"/>
                <w:szCs w:val="24"/>
              </w:rPr>
              <w:t>Court pleadings and deposition transcripts and etc.</w:t>
            </w:r>
            <w:r w:rsidR="00572BD6">
              <w:rPr>
                <w:rFonts w:ascii="Times New Roman" w:hAnsi="Times New Roman"/>
                <w:sz w:val="24"/>
                <w:szCs w:val="24"/>
              </w:rPr>
              <w:t xml:space="preserve"> </w:t>
            </w:r>
          </w:p>
          <w:p w:rsidR="00413802" w:rsidRPr="00413802" w:rsidRDefault="00413802" w:rsidP="00EF3A93">
            <w:pPr>
              <w:pStyle w:val="ListParagraph"/>
              <w:jc w:val="both"/>
              <w:rPr>
                <w:rFonts w:ascii="Times New Roman" w:hAnsi="Times New Roman"/>
                <w:sz w:val="24"/>
                <w:szCs w:val="24"/>
              </w:rPr>
            </w:pPr>
          </w:p>
          <w:p w:rsidR="00413802" w:rsidRPr="00413802" w:rsidRDefault="00413802" w:rsidP="00EF3A93">
            <w:pPr>
              <w:pStyle w:val="ListParagraph"/>
              <w:jc w:val="both"/>
              <w:rPr>
                <w:rFonts w:ascii="Times New Roman" w:hAnsi="Times New Roman"/>
                <w:sz w:val="24"/>
                <w:szCs w:val="24"/>
              </w:rPr>
            </w:pPr>
          </w:p>
          <w:p w:rsidR="001C7CA7" w:rsidRDefault="001C7CA7" w:rsidP="00EF3A93">
            <w:pPr>
              <w:pStyle w:val="ListParagraph"/>
              <w:numPr>
                <w:ilvl w:val="0"/>
                <w:numId w:val="5"/>
              </w:numPr>
              <w:jc w:val="both"/>
              <w:rPr>
                <w:rFonts w:ascii="Times New Roman" w:hAnsi="Times New Roman"/>
                <w:b/>
                <w:sz w:val="24"/>
                <w:szCs w:val="24"/>
              </w:rPr>
            </w:pPr>
            <w:r w:rsidRPr="004C7655">
              <w:rPr>
                <w:rFonts w:ascii="Times New Roman" w:hAnsi="Times New Roman"/>
                <w:b/>
                <w:sz w:val="24"/>
                <w:szCs w:val="24"/>
              </w:rPr>
              <w:t>Outline the main steps involved in the evidence gathering process</w:t>
            </w:r>
            <w:r w:rsidR="004C7655">
              <w:rPr>
                <w:rFonts w:ascii="Times New Roman" w:hAnsi="Times New Roman"/>
                <w:b/>
                <w:sz w:val="24"/>
                <w:szCs w:val="24"/>
              </w:rPr>
              <w:t>.</w:t>
            </w:r>
          </w:p>
          <w:p w:rsidR="00280546" w:rsidRDefault="005D415C" w:rsidP="00EF3A93">
            <w:pPr>
              <w:pStyle w:val="ListParagraph"/>
              <w:jc w:val="both"/>
              <w:rPr>
                <w:rFonts w:ascii="Times New Roman" w:hAnsi="Times New Roman"/>
                <w:sz w:val="24"/>
                <w:szCs w:val="24"/>
              </w:rPr>
            </w:pPr>
            <w:r>
              <w:rPr>
                <w:rFonts w:ascii="Times New Roman" w:hAnsi="Times New Roman"/>
                <w:sz w:val="24"/>
                <w:szCs w:val="24"/>
              </w:rPr>
              <w:t>Choosing the appropriate evidence – gathering steps or methods involved in the evidence gathering process can be critical to the success of the investigation. Evidence can sometimes exist only for short periods of time, particularly when the fraudster is aware of it and that it can incriminate him. Among the main steps involved in the evidence gathering process are as follows:</w:t>
            </w:r>
          </w:p>
          <w:p w:rsidR="005D415C" w:rsidRDefault="005D415C" w:rsidP="00EF3A93">
            <w:pPr>
              <w:pStyle w:val="ListParagraph"/>
              <w:jc w:val="both"/>
              <w:rPr>
                <w:rFonts w:ascii="Times New Roman" w:hAnsi="Times New Roman"/>
                <w:sz w:val="24"/>
                <w:szCs w:val="24"/>
              </w:rPr>
            </w:pPr>
          </w:p>
          <w:p w:rsidR="007A3D06" w:rsidRDefault="00280546" w:rsidP="007A3D06">
            <w:pPr>
              <w:pStyle w:val="ListParagraph"/>
              <w:numPr>
                <w:ilvl w:val="0"/>
                <w:numId w:val="14"/>
              </w:numPr>
              <w:jc w:val="both"/>
              <w:rPr>
                <w:rFonts w:ascii="Times New Roman" w:hAnsi="Times New Roman"/>
                <w:sz w:val="24"/>
                <w:szCs w:val="24"/>
              </w:rPr>
            </w:pPr>
            <w:r>
              <w:rPr>
                <w:rFonts w:ascii="Times New Roman" w:hAnsi="Times New Roman"/>
                <w:sz w:val="24"/>
                <w:szCs w:val="24"/>
              </w:rPr>
              <w:t>Document retention consideration</w:t>
            </w:r>
            <w:r w:rsidR="007A3D06">
              <w:rPr>
                <w:rFonts w:ascii="Times New Roman" w:hAnsi="Times New Roman"/>
                <w:sz w:val="24"/>
                <w:szCs w:val="24"/>
              </w:rPr>
              <w:t>.</w:t>
            </w:r>
          </w:p>
          <w:p w:rsidR="007A3D06" w:rsidRDefault="007A3D06" w:rsidP="007A3D06">
            <w:pPr>
              <w:pStyle w:val="ListParagraph"/>
              <w:ind w:left="1440"/>
              <w:jc w:val="both"/>
              <w:rPr>
                <w:rFonts w:ascii="Times New Roman" w:hAnsi="Times New Roman"/>
                <w:sz w:val="24"/>
                <w:szCs w:val="24"/>
              </w:rPr>
            </w:pPr>
            <w:r>
              <w:rPr>
                <w:rFonts w:ascii="Times New Roman" w:hAnsi="Times New Roman"/>
                <w:sz w:val="24"/>
                <w:szCs w:val="24"/>
              </w:rPr>
              <w:t xml:space="preserve">Document retention consideration is one of the steps used by forensic accountant during evidence gathering process. Because financial investigation depends much on documentary evidence and proof, document retention and preservation are one most importance. All documents including electronic formats, files that will be gathered by the forensic accountant should be preserved and retain by conforming with the organizational policies. </w:t>
            </w:r>
          </w:p>
          <w:p w:rsidR="00280546" w:rsidRDefault="00280546" w:rsidP="007A3D06">
            <w:pPr>
              <w:pStyle w:val="ListParagraph"/>
              <w:ind w:firstLine="60"/>
              <w:jc w:val="both"/>
              <w:rPr>
                <w:rFonts w:ascii="Times New Roman" w:hAnsi="Times New Roman"/>
                <w:sz w:val="24"/>
                <w:szCs w:val="24"/>
              </w:rPr>
            </w:pPr>
          </w:p>
          <w:p w:rsidR="005D415C" w:rsidRDefault="005D415C" w:rsidP="00EF3A93">
            <w:pPr>
              <w:pStyle w:val="ListParagraph"/>
              <w:jc w:val="both"/>
              <w:rPr>
                <w:rFonts w:ascii="Times New Roman" w:hAnsi="Times New Roman"/>
                <w:sz w:val="24"/>
                <w:szCs w:val="24"/>
              </w:rPr>
            </w:pPr>
          </w:p>
          <w:p w:rsidR="00F24AD5" w:rsidRDefault="00F24AD5" w:rsidP="007A3D06">
            <w:pPr>
              <w:pStyle w:val="ListParagraph"/>
              <w:numPr>
                <w:ilvl w:val="0"/>
                <w:numId w:val="14"/>
              </w:numPr>
              <w:jc w:val="both"/>
              <w:rPr>
                <w:rFonts w:ascii="Times New Roman" w:hAnsi="Times New Roman"/>
                <w:sz w:val="24"/>
                <w:szCs w:val="24"/>
              </w:rPr>
            </w:pPr>
            <w:r>
              <w:rPr>
                <w:rFonts w:ascii="Times New Roman" w:hAnsi="Times New Roman"/>
                <w:sz w:val="24"/>
                <w:szCs w:val="24"/>
              </w:rPr>
              <w:t>Planning consideration</w:t>
            </w:r>
          </w:p>
          <w:p w:rsidR="00E04919" w:rsidRDefault="00E04919" w:rsidP="007A3D06">
            <w:pPr>
              <w:pStyle w:val="ListParagraph"/>
              <w:ind w:left="1440"/>
              <w:jc w:val="both"/>
              <w:rPr>
                <w:rFonts w:ascii="Times New Roman" w:hAnsi="Times New Roman"/>
                <w:sz w:val="24"/>
                <w:szCs w:val="24"/>
              </w:rPr>
            </w:pPr>
            <w:r>
              <w:rPr>
                <w:rFonts w:ascii="Times New Roman" w:hAnsi="Times New Roman"/>
                <w:sz w:val="24"/>
                <w:szCs w:val="24"/>
              </w:rPr>
              <w:t xml:space="preserve">Planning is among the steps used by forensic investigators evidence gathering process. Here the investigator should meet with clients and this will depend on </w:t>
            </w:r>
            <w:r w:rsidR="007A3D06">
              <w:rPr>
                <w:rFonts w:ascii="Times New Roman" w:hAnsi="Times New Roman"/>
                <w:sz w:val="24"/>
                <w:szCs w:val="24"/>
              </w:rPr>
              <w:t xml:space="preserve">the nature of the investigation, in order to discuss the type of evidence that may be required and to locate the evidence relating to the time period under </w:t>
            </w:r>
            <w:r w:rsidR="007A3D06">
              <w:rPr>
                <w:rFonts w:ascii="Times New Roman" w:hAnsi="Times New Roman"/>
                <w:sz w:val="24"/>
                <w:szCs w:val="24"/>
              </w:rPr>
              <w:lastRenderedPageBreak/>
              <w:t>scrutiny.</w:t>
            </w:r>
          </w:p>
          <w:p w:rsidR="007A3D06" w:rsidRDefault="007A3D06" w:rsidP="00EF3A93">
            <w:pPr>
              <w:pStyle w:val="ListParagraph"/>
              <w:jc w:val="both"/>
              <w:rPr>
                <w:rFonts w:ascii="Times New Roman" w:hAnsi="Times New Roman"/>
                <w:sz w:val="24"/>
                <w:szCs w:val="24"/>
              </w:rPr>
            </w:pPr>
          </w:p>
          <w:p w:rsidR="00E04919" w:rsidRPr="00E04919" w:rsidRDefault="00F24AD5" w:rsidP="007A3D06">
            <w:pPr>
              <w:pStyle w:val="ListParagraph"/>
              <w:numPr>
                <w:ilvl w:val="0"/>
                <w:numId w:val="14"/>
              </w:numPr>
              <w:jc w:val="both"/>
              <w:rPr>
                <w:rFonts w:ascii="Times New Roman" w:hAnsi="Times New Roman"/>
                <w:sz w:val="24"/>
                <w:szCs w:val="24"/>
              </w:rPr>
            </w:pPr>
            <w:r>
              <w:rPr>
                <w:rFonts w:ascii="Times New Roman" w:hAnsi="Times New Roman"/>
                <w:sz w:val="24"/>
                <w:szCs w:val="24"/>
              </w:rPr>
              <w:t>Creating a chain of custody</w:t>
            </w:r>
            <w:r w:rsidR="00D546B1">
              <w:rPr>
                <w:rFonts w:ascii="Times New Roman" w:hAnsi="Times New Roman"/>
                <w:sz w:val="24"/>
                <w:szCs w:val="24"/>
              </w:rPr>
              <w:t xml:space="preserve"> </w:t>
            </w:r>
          </w:p>
          <w:p w:rsidR="005D415C" w:rsidRPr="00280546" w:rsidRDefault="005D415C" w:rsidP="007A3D06">
            <w:pPr>
              <w:pStyle w:val="ListParagraph"/>
              <w:ind w:left="1440"/>
              <w:jc w:val="both"/>
              <w:rPr>
                <w:rFonts w:ascii="Times New Roman" w:hAnsi="Times New Roman"/>
                <w:sz w:val="24"/>
                <w:szCs w:val="24"/>
              </w:rPr>
            </w:pPr>
            <w:r>
              <w:rPr>
                <w:rFonts w:ascii="Times New Roman" w:hAnsi="Times New Roman"/>
                <w:sz w:val="24"/>
                <w:szCs w:val="24"/>
              </w:rPr>
              <w:t>From the time documentary evidence is received, its chain of custody must be maintained in order for it to be accepted by the courts. Basically, the chain of custody means that a record must be kept of when a document is received and what has happened to it since its receipt. Careful records must be maintained anytime the document leaves the care, custody, or control of the examiner. Contesting attorneys will make</w:t>
            </w:r>
            <w:r w:rsidR="00E04919">
              <w:rPr>
                <w:rFonts w:ascii="Times New Roman" w:hAnsi="Times New Roman"/>
                <w:sz w:val="24"/>
                <w:szCs w:val="24"/>
              </w:rPr>
              <w:t xml:space="preserve"> every attempt to introduce the possibility that the document has been altered or tampered with. </w:t>
            </w:r>
          </w:p>
          <w:p w:rsidR="004C7655" w:rsidRPr="004C7655" w:rsidRDefault="004C7655" w:rsidP="00EF3A93">
            <w:pPr>
              <w:pStyle w:val="ListParagraph"/>
              <w:jc w:val="both"/>
              <w:rPr>
                <w:rFonts w:ascii="Times New Roman" w:hAnsi="Times New Roman"/>
                <w:b/>
                <w:sz w:val="24"/>
                <w:szCs w:val="24"/>
              </w:rPr>
            </w:pPr>
          </w:p>
          <w:p w:rsidR="00413802" w:rsidRPr="00413802" w:rsidRDefault="00413802" w:rsidP="00EF3A93">
            <w:pPr>
              <w:pStyle w:val="ListParagraph"/>
              <w:jc w:val="both"/>
              <w:rPr>
                <w:rFonts w:ascii="Times New Roman" w:hAnsi="Times New Roman"/>
                <w:sz w:val="24"/>
                <w:szCs w:val="24"/>
              </w:rPr>
            </w:pPr>
          </w:p>
          <w:p w:rsidR="001C7CA7" w:rsidRPr="004814C3" w:rsidRDefault="001C7CA7" w:rsidP="00EF3A93">
            <w:pPr>
              <w:pStyle w:val="ListParagraph"/>
              <w:numPr>
                <w:ilvl w:val="0"/>
                <w:numId w:val="5"/>
              </w:numPr>
              <w:jc w:val="both"/>
              <w:rPr>
                <w:rFonts w:ascii="Times New Roman" w:hAnsi="Times New Roman"/>
                <w:b/>
                <w:sz w:val="24"/>
                <w:szCs w:val="24"/>
              </w:rPr>
            </w:pPr>
            <w:r w:rsidRPr="004814C3">
              <w:rPr>
                <w:rFonts w:ascii="Times New Roman" w:hAnsi="Times New Roman"/>
                <w:b/>
                <w:sz w:val="24"/>
                <w:szCs w:val="24"/>
              </w:rPr>
              <w:t>Which types of documents are collected in evidence gathering process and what could be the possible sources for these?</w:t>
            </w:r>
          </w:p>
          <w:p w:rsidR="00A80BB9" w:rsidRDefault="00D546B1" w:rsidP="00EF3A93">
            <w:pPr>
              <w:pStyle w:val="ListParagraph"/>
              <w:jc w:val="both"/>
              <w:rPr>
                <w:rFonts w:ascii="Times New Roman" w:hAnsi="Times New Roman"/>
                <w:sz w:val="24"/>
                <w:szCs w:val="24"/>
              </w:rPr>
            </w:pPr>
            <w:r>
              <w:rPr>
                <w:rFonts w:ascii="Times New Roman" w:hAnsi="Times New Roman"/>
                <w:sz w:val="24"/>
                <w:szCs w:val="24"/>
              </w:rPr>
              <w:t>Numerous types of documents can be helpful in evidence gathering process in building a profile of a suspect and establishing a case to support the allegation of fraud. These types of documents are beneficial particularly in determining motive</w:t>
            </w:r>
            <w:r w:rsidR="00A80BB9">
              <w:rPr>
                <w:rFonts w:ascii="Times New Roman" w:hAnsi="Times New Roman"/>
                <w:sz w:val="24"/>
                <w:szCs w:val="24"/>
              </w:rPr>
              <w:t>. Among the types of documents collected in evidence gathering process are :</w:t>
            </w:r>
          </w:p>
          <w:p w:rsidR="00A80BB9" w:rsidRDefault="00A80BB9" w:rsidP="00EF3A93">
            <w:pPr>
              <w:pStyle w:val="ListParagraph"/>
              <w:jc w:val="both"/>
              <w:rPr>
                <w:rFonts w:ascii="Times New Roman" w:hAnsi="Times New Roman"/>
                <w:sz w:val="24"/>
                <w:szCs w:val="24"/>
              </w:rPr>
            </w:pPr>
          </w:p>
          <w:p w:rsidR="00D546B1" w:rsidRDefault="00A80BB9" w:rsidP="00EF3A93">
            <w:pPr>
              <w:pStyle w:val="ListParagraph"/>
              <w:numPr>
                <w:ilvl w:val="0"/>
                <w:numId w:val="11"/>
              </w:numPr>
              <w:jc w:val="both"/>
              <w:rPr>
                <w:rFonts w:ascii="Times New Roman" w:hAnsi="Times New Roman"/>
                <w:sz w:val="24"/>
                <w:szCs w:val="24"/>
              </w:rPr>
            </w:pPr>
            <w:r>
              <w:rPr>
                <w:rFonts w:ascii="Times New Roman" w:hAnsi="Times New Roman"/>
                <w:sz w:val="24"/>
                <w:szCs w:val="24"/>
              </w:rPr>
              <w:t>Signed statements. This is both written and signed statements from witnesses as well as the complainants.</w:t>
            </w:r>
            <w:r w:rsidR="00D546B1">
              <w:rPr>
                <w:rFonts w:ascii="Times New Roman" w:hAnsi="Times New Roman"/>
                <w:sz w:val="24"/>
                <w:szCs w:val="24"/>
              </w:rPr>
              <w:t xml:space="preserve"> </w:t>
            </w:r>
          </w:p>
          <w:p w:rsidR="00D546B1" w:rsidRDefault="00D546B1" w:rsidP="00EF3A93">
            <w:pPr>
              <w:pStyle w:val="ListParagraph"/>
              <w:jc w:val="both"/>
              <w:rPr>
                <w:rFonts w:ascii="Times New Roman" w:hAnsi="Times New Roman"/>
                <w:sz w:val="24"/>
                <w:szCs w:val="24"/>
              </w:rPr>
            </w:pPr>
          </w:p>
          <w:p w:rsidR="00A80BB9" w:rsidRDefault="00A80BB9" w:rsidP="00EF3A93">
            <w:pPr>
              <w:pStyle w:val="ListParagraph"/>
              <w:numPr>
                <w:ilvl w:val="0"/>
                <w:numId w:val="11"/>
              </w:numPr>
              <w:jc w:val="both"/>
              <w:rPr>
                <w:rFonts w:ascii="Times New Roman" w:hAnsi="Times New Roman"/>
                <w:sz w:val="24"/>
                <w:szCs w:val="24"/>
              </w:rPr>
            </w:pPr>
            <w:r>
              <w:rPr>
                <w:rFonts w:ascii="Times New Roman" w:hAnsi="Times New Roman"/>
                <w:sz w:val="24"/>
                <w:szCs w:val="24"/>
              </w:rPr>
              <w:t>Transactional paperwork. This includes invoices, vouchers, and original records that may indicate the flow of money and these documents can be found in the suspect company or the organization where the suspect works.</w:t>
            </w:r>
          </w:p>
          <w:p w:rsidR="00A80BB9" w:rsidRDefault="00A80BB9" w:rsidP="00EF3A93">
            <w:pPr>
              <w:pStyle w:val="ListParagraph"/>
              <w:jc w:val="both"/>
              <w:rPr>
                <w:rFonts w:ascii="Times New Roman" w:hAnsi="Times New Roman"/>
                <w:sz w:val="24"/>
                <w:szCs w:val="24"/>
              </w:rPr>
            </w:pPr>
          </w:p>
          <w:p w:rsidR="00A80BB9" w:rsidRDefault="00A80BB9" w:rsidP="00EF3A93">
            <w:pPr>
              <w:pStyle w:val="ListParagraph"/>
              <w:numPr>
                <w:ilvl w:val="0"/>
                <w:numId w:val="11"/>
              </w:numPr>
              <w:jc w:val="both"/>
              <w:rPr>
                <w:rFonts w:ascii="Times New Roman" w:hAnsi="Times New Roman"/>
                <w:sz w:val="24"/>
                <w:szCs w:val="24"/>
              </w:rPr>
            </w:pPr>
            <w:r>
              <w:rPr>
                <w:rFonts w:ascii="Times New Roman" w:hAnsi="Times New Roman"/>
                <w:sz w:val="24"/>
                <w:szCs w:val="24"/>
              </w:rPr>
              <w:t>Intranet sources. With the creasing used of networks</w:t>
            </w:r>
            <w:r w:rsidR="004814C3">
              <w:rPr>
                <w:rFonts w:ascii="Times New Roman" w:hAnsi="Times New Roman"/>
                <w:sz w:val="24"/>
                <w:szCs w:val="24"/>
              </w:rPr>
              <w:t xml:space="preserve"> such as intranet</w:t>
            </w:r>
            <w:r>
              <w:rPr>
                <w:rFonts w:ascii="Times New Roman" w:hAnsi="Times New Roman"/>
                <w:sz w:val="24"/>
                <w:szCs w:val="24"/>
              </w:rPr>
              <w:t xml:space="preserve"> by the organization </w:t>
            </w:r>
            <w:r w:rsidR="004814C3">
              <w:rPr>
                <w:rFonts w:ascii="Times New Roman" w:hAnsi="Times New Roman"/>
                <w:sz w:val="24"/>
                <w:szCs w:val="24"/>
              </w:rPr>
              <w:t>for their business operations. Most valuable information are found in the chat room and some gossip, rumors, and crucial background information related to employees and managers can be found there by the investigator.</w:t>
            </w:r>
          </w:p>
          <w:p w:rsidR="004814C3" w:rsidRDefault="004814C3" w:rsidP="00EF3A93">
            <w:pPr>
              <w:pStyle w:val="ListParagraph"/>
              <w:jc w:val="both"/>
              <w:rPr>
                <w:rFonts w:ascii="Times New Roman" w:hAnsi="Times New Roman"/>
                <w:sz w:val="24"/>
                <w:szCs w:val="24"/>
              </w:rPr>
            </w:pPr>
          </w:p>
          <w:p w:rsidR="004814C3" w:rsidRPr="00413802" w:rsidRDefault="004814C3" w:rsidP="00EF3A93">
            <w:pPr>
              <w:pStyle w:val="ListParagraph"/>
              <w:numPr>
                <w:ilvl w:val="0"/>
                <w:numId w:val="11"/>
              </w:numPr>
              <w:jc w:val="both"/>
              <w:rPr>
                <w:rFonts w:ascii="Times New Roman" w:hAnsi="Times New Roman"/>
                <w:sz w:val="24"/>
                <w:szCs w:val="24"/>
              </w:rPr>
            </w:pPr>
            <w:r>
              <w:rPr>
                <w:rFonts w:ascii="Times New Roman" w:hAnsi="Times New Roman"/>
                <w:sz w:val="24"/>
                <w:szCs w:val="24"/>
              </w:rPr>
              <w:t>E-mail being a very common mode of communication in a business organization, many investigator benefits from this when they are looking for evidence. Because messages are kept on corporate servers for a longtime. It is always the best for the investigator to seek for those e-mail messages and examine them for evidence.</w:t>
            </w:r>
          </w:p>
          <w:p w:rsidR="001C7CA7" w:rsidRDefault="001C7CA7" w:rsidP="00EF3A93">
            <w:pPr>
              <w:jc w:val="both"/>
              <w:rPr>
                <w:rFonts w:ascii="Times New Roman" w:hAnsi="Times New Roman" w:cs="Times New Roman"/>
                <w:sz w:val="24"/>
                <w:szCs w:val="24"/>
              </w:rPr>
            </w:pPr>
          </w:p>
          <w:p w:rsidR="001C7CA7" w:rsidRPr="00C6774F" w:rsidRDefault="001C7CA7" w:rsidP="00EF3A93">
            <w:pPr>
              <w:pStyle w:val="ListParagraph"/>
              <w:numPr>
                <w:ilvl w:val="0"/>
                <w:numId w:val="6"/>
              </w:numPr>
              <w:jc w:val="both"/>
              <w:rPr>
                <w:rFonts w:ascii="Times New Roman" w:hAnsi="Times New Roman"/>
                <w:b/>
                <w:sz w:val="24"/>
                <w:szCs w:val="24"/>
              </w:rPr>
            </w:pPr>
            <w:r w:rsidRPr="00C6774F">
              <w:rPr>
                <w:rFonts w:ascii="Times New Roman" w:hAnsi="Times New Roman"/>
                <w:b/>
                <w:sz w:val="24"/>
                <w:szCs w:val="24"/>
              </w:rPr>
              <w:t xml:space="preserve">Evidence is required to support any investigation of financial crime. Discuss various </w:t>
            </w:r>
            <w:r w:rsidR="00C6774F" w:rsidRPr="00C6774F">
              <w:rPr>
                <w:rFonts w:ascii="Times New Roman" w:hAnsi="Times New Roman"/>
                <w:b/>
                <w:sz w:val="24"/>
                <w:szCs w:val="24"/>
              </w:rPr>
              <w:t>types</w:t>
            </w:r>
            <w:r w:rsidR="00C6774F">
              <w:rPr>
                <w:rFonts w:ascii="Times New Roman" w:hAnsi="Times New Roman"/>
                <w:b/>
                <w:sz w:val="24"/>
                <w:szCs w:val="24"/>
              </w:rPr>
              <w:t xml:space="preserve"> of</w:t>
            </w:r>
            <w:r w:rsidR="004814C3" w:rsidRPr="00C6774F">
              <w:rPr>
                <w:rFonts w:ascii="Times New Roman" w:hAnsi="Times New Roman"/>
                <w:b/>
                <w:sz w:val="24"/>
                <w:szCs w:val="24"/>
              </w:rPr>
              <w:t xml:space="preserve"> </w:t>
            </w:r>
            <w:r w:rsidR="00C6774F" w:rsidRPr="00C6774F">
              <w:rPr>
                <w:rFonts w:ascii="Times New Roman" w:hAnsi="Times New Roman"/>
                <w:b/>
                <w:sz w:val="24"/>
                <w:szCs w:val="24"/>
              </w:rPr>
              <w:t>evidence</w:t>
            </w:r>
            <w:r w:rsidR="00C6774F">
              <w:rPr>
                <w:rFonts w:ascii="Times New Roman" w:hAnsi="Times New Roman"/>
                <w:b/>
                <w:sz w:val="24"/>
                <w:szCs w:val="24"/>
              </w:rPr>
              <w:t xml:space="preserve"> </w:t>
            </w:r>
            <w:r w:rsidR="00C6774F" w:rsidRPr="00C6774F">
              <w:rPr>
                <w:rFonts w:ascii="Times New Roman" w:hAnsi="Times New Roman"/>
                <w:b/>
                <w:sz w:val="24"/>
                <w:szCs w:val="24"/>
              </w:rPr>
              <w:t>used</w:t>
            </w:r>
            <w:r w:rsidRPr="00C6774F">
              <w:rPr>
                <w:rFonts w:ascii="Times New Roman" w:hAnsi="Times New Roman"/>
                <w:b/>
                <w:sz w:val="24"/>
                <w:szCs w:val="24"/>
              </w:rPr>
              <w:t xml:space="preserve"> in financial crime investigations.</w:t>
            </w:r>
          </w:p>
          <w:p w:rsidR="00C6774F" w:rsidRDefault="00C6774F" w:rsidP="00EF3A93">
            <w:pPr>
              <w:pStyle w:val="ListParagraph"/>
              <w:jc w:val="both"/>
              <w:rPr>
                <w:rFonts w:ascii="Times New Roman" w:hAnsi="Times New Roman"/>
                <w:sz w:val="24"/>
                <w:szCs w:val="24"/>
              </w:rPr>
            </w:pPr>
          </w:p>
          <w:p w:rsidR="00C6774F" w:rsidRDefault="00C6774F" w:rsidP="00EF3A93">
            <w:pPr>
              <w:pStyle w:val="ListParagraph"/>
              <w:jc w:val="both"/>
              <w:rPr>
                <w:rFonts w:ascii="Times New Roman" w:hAnsi="Times New Roman"/>
                <w:sz w:val="24"/>
                <w:szCs w:val="24"/>
              </w:rPr>
            </w:pPr>
            <w:r>
              <w:rPr>
                <w:rFonts w:ascii="Times New Roman" w:hAnsi="Times New Roman"/>
                <w:sz w:val="24"/>
                <w:szCs w:val="24"/>
              </w:rPr>
              <w:t>Evidence is anything that relate to the truth or falsity of an assertion; it includes physical evidence. Some of the types of evidence used in financial crime investigations are as follows:</w:t>
            </w:r>
          </w:p>
          <w:p w:rsidR="00C6774F" w:rsidRDefault="00C6774F" w:rsidP="00EF3A93">
            <w:pPr>
              <w:pStyle w:val="ListParagraph"/>
              <w:jc w:val="both"/>
              <w:rPr>
                <w:rFonts w:ascii="Times New Roman" w:hAnsi="Times New Roman"/>
                <w:sz w:val="24"/>
                <w:szCs w:val="24"/>
              </w:rPr>
            </w:pPr>
          </w:p>
          <w:p w:rsidR="00C6774F" w:rsidRDefault="00C6774F" w:rsidP="00EF3A93">
            <w:pPr>
              <w:pStyle w:val="ListParagraph"/>
              <w:numPr>
                <w:ilvl w:val="0"/>
                <w:numId w:val="13"/>
              </w:numPr>
              <w:jc w:val="both"/>
              <w:rPr>
                <w:rFonts w:ascii="Times New Roman" w:hAnsi="Times New Roman"/>
                <w:sz w:val="24"/>
                <w:szCs w:val="24"/>
              </w:rPr>
            </w:pPr>
            <w:r>
              <w:rPr>
                <w:rFonts w:ascii="Times New Roman" w:hAnsi="Times New Roman"/>
                <w:sz w:val="24"/>
                <w:szCs w:val="24"/>
              </w:rPr>
              <w:t>Physical Evidence</w:t>
            </w:r>
            <w:r w:rsidR="007F158A">
              <w:rPr>
                <w:rFonts w:ascii="Times New Roman" w:hAnsi="Times New Roman"/>
                <w:sz w:val="24"/>
                <w:szCs w:val="24"/>
              </w:rPr>
              <w:t>: this i</w:t>
            </w:r>
            <w:r w:rsidR="002577BB">
              <w:rPr>
                <w:rFonts w:ascii="Times New Roman" w:hAnsi="Times New Roman"/>
                <w:sz w:val="24"/>
                <w:szCs w:val="24"/>
              </w:rPr>
              <w:t>s the evidence</w:t>
            </w:r>
            <w:r>
              <w:rPr>
                <w:rFonts w:ascii="Times New Roman" w:hAnsi="Times New Roman"/>
                <w:sz w:val="24"/>
                <w:szCs w:val="24"/>
              </w:rPr>
              <w:t xml:space="preserve"> that is tangible</w:t>
            </w:r>
            <w:r w:rsidR="007F158A">
              <w:rPr>
                <w:rFonts w:ascii="Times New Roman" w:hAnsi="Times New Roman"/>
                <w:sz w:val="24"/>
                <w:szCs w:val="24"/>
              </w:rPr>
              <w:t xml:space="preserve"> and relatively broad category of evidence that includes finger prints and </w:t>
            </w:r>
            <w:r w:rsidR="00D55A79">
              <w:rPr>
                <w:rFonts w:ascii="Times New Roman" w:hAnsi="Times New Roman"/>
                <w:sz w:val="24"/>
                <w:szCs w:val="24"/>
              </w:rPr>
              <w:t>traces</w:t>
            </w:r>
            <w:r w:rsidR="007F158A">
              <w:rPr>
                <w:rFonts w:ascii="Times New Roman" w:hAnsi="Times New Roman"/>
                <w:sz w:val="24"/>
                <w:szCs w:val="24"/>
              </w:rPr>
              <w:t xml:space="preserve"> evidence. Forensic accountant must be aware of the importance of not distributing physical evidence so that it is preserved to use as evidence for court.</w:t>
            </w:r>
          </w:p>
          <w:p w:rsidR="007F158A" w:rsidRDefault="007F158A" w:rsidP="00EF3A93">
            <w:pPr>
              <w:pStyle w:val="ListParagraph"/>
              <w:jc w:val="both"/>
              <w:rPr>
                <w:rFonts w:ascii="Times New Roman" w:hAnsi="Times New Roman"/>
                <w:sz w:val="24"/>
                <w:szCs w:val="24"/>
              </w:rPr>
            </w:pPr>
          </w:p>
          <w:p w:rsidR="007F158A" w:rsidRDefault="007F158A" w:rsidP="00EF3A93">
            <w:pPr>
              <w:pStyle w:val="ListParagraph"/>
              <w:numPr>
                <w:ilvl w:val="0"/>
                <w:numId w:val="13"/>
              </w:numPr>
              <w:jc w:val="both"/>
              <w:rPr>
                <w:rFonts w:ascii="Times New Roman" w:hAnsi="Times New Roman"/>
                <w:sz w:val="24"/>
                <w:szCs w:val="24"/>
              </w:rPr>
            </w:pPr>
            <w:r>
              <w:rPr>
                <w:rFonts w:ascii="Times New Roman" w:hAnsi="Times New Roman"/>
                <w:sz w:val="24"/>
                <w:szCs w:val="24"/>
              </w:rPr>
              <w:lastRenderedPageBreak/>
              <w:t>Documentary Evidence: (including records in electronic format) are the most often used type of evidence in forensic accounting investigations and include not only documents in (including ones in electronic form) collected as part of the investigation but also documents created by the forensic accountant such as charts, graphs or other exhibits admitted into evidence as part of expert testimony.</w:t>
            </w:r>
          </w:p>
          <w:p w:rsidR="007F158A" w:rsidRDefault="007F158A" w:rsidP="00EF3A93">
            <w:pPr>
              <w:pStyle w:val="ListParagraph"/>
              <w:jc w:val="both"/>
              <w:rPr>
                <w:rFonts w:ascii="Times New Roman" w:hAnsi="Times New Roman"/>
                <w:sz w:val="24"/>
                <w:szCs w:val="24"/>
              </w:rPr>
            </w:pPr>
          </w:p>
          <w:p w:rsidR="007F158A" w:rsidRPr="00413802" w:rsidRDefault="007F158A" w:rsidP="00EF3A93">
            <w:pPr>
              <w:pStyle w:val="ListParagraph"/>
              <w:numPr>
                <w:ilvl w:val="0"/>
                <w:numId w:val="13"/>
              </w:numPr>
              <w:jc w:val="both"/>
              <w:rPr>
                <w:rFonts w:ascii="Times New Roman" w:hAnsi="Times New Roman"/>
                <w:sz w:val="24"/>
                <w:szCs w:val="24"/>
              </w:rPr>
            </w:pPr>
            <w:r>
              <w:rPr>
                <w:rFonts w:ascii="Times New Roman" w:hAnsi="Times New Roman"/>
                <w:sz w:val="24"/>
                <w:szCs w:val="24"/>
              </w:rPr>
              <w:t xml:space="preserve">Observational Evidence: involves the use of the senses to assess the propriety of the </w:t>
            </w:r>
            <w:r w:rsidR="002577BB">
              <w:rPr>
                <w:rFonts w:ascii="Times New Roman" w:hAnsi="Times New Roman"/>
                <w:sz w:val="24"/>
                <w:szCs w:val="24"/>
              </w:rPr>
              <w:t>behavior of persons and other activities such as business processes. Observational evidence can be gathered as a result of surveillance, invigilation, and co-worker testimony. This evidence is often the most convincing and the easiest evidence to understand by juries who often lack the background necessary to fully understand evidence in the form of accounting analysis.</w:t>
            </w:r>
          </w:p>
          <w:p w:rsidR="001C7CA7" w:rsidRDefault="001C7CA7" w:rsidP="00EF3A93">
            <w:pPr>
              <w:jc w:val="both"/>
              <w:rPr>
                <w:rFonts w:ascii="Times New Roman" w:hAnsi="Times New Roman" w:cs="Times New Roman"/>
                <w:sz w:val="24"/>
                <w:szCs w:val="24"/>
              </w:rPr>
            </w:pPr>
          </w:p>
          <w:p w:rsidR="001C7CA7" w:rsidRDefault="001C7CA7" w:rsidP="00EF3A93">
            <w:pPr>
              <w:pStyle w:val="ListParagraph"/>
              <w:numPr>
                <w:ilvl w:val="0"/>
                <w:numId w:val="6"/>
              </w:numPr>
              <w:jc w:val="both"/>
              <w:rPr>
                <w:rFonts w:ascii="Times New Roman" w:hAnsi="Times New Roman"/>
                <w:b/>
                <w:sz w:val="24"/>
                <w:szCs w:val="24"/>
              </w:rPr>
            </w:pPr>
            <w:r w:rsidRPr="002577BB">
              <w:rPr>
                <w:rFonts w:ascii="Times New Roman" w:hAnsi="Times New Roman"/>
                <w:b/>
                <w:sz w:val="24"/>
                <w:szCs w:val="24"/>
              </w:rPr>
              <w:t>Evidence gathered in financial crime cases is different from the one gathered in non-financial crime cases. What is the basic difference in the composition of the two</w:t>
            </w:r>
            <w:r w:rsidR="00413802" w:rsidRPr="002577BB">
              <w:rPr>
                <w:rFonts w:ascii="Times New Roman" w:hAnsi="Times New Roman"/>
                <w:b/>
                <w:sz w:val="24"/>
                <w:szCs w:val="24"/>
              </w:rPr>
              <w:t xml:space="preserve"> types of evidences?</w:t>
            </w:r>
          </w:p>
          <w:p w:rsidR="00801A68" w:rsidRDefault="00801A68" w:rsidP="00801A68">
            <w:pPr>
              <w:pStyle w:val="ListParagraph"/>
              <w:jc w:val="both"/>
              <w:rPr>
                <w:rFonts w:ascii="Times New Roman" w:hAnsi="Times New Roman"/>
                <w:b/>
                <w:sz w:val="24"/>
                <w:szCs w:val="24"/>
              </w:rPr>
            </w:pPr>
          </w:p>
          <w:p w:rsidR="00801A68" w:rsidRDefault="00801A68" w:rsidP="00801A68">
            <w:pPr>
              <w:pStyle w:val="ListParagraph"/>
              <w:jc w:val="both"/>
              <w:rPr>
                <w:rFonts w:ascii="Times New Roman" w:hAnsi="Times New Roman"/>
                <w:sz w:val="24"/>
                <w:szCs w:val="24"/>
              </w:rPr>
            </w:pPr>
            <w:r>
              <w:rPr>
                <w:rFonts w:ascii="Times New Roman" w:hAnsi="Times New Roman"/>
                <w:sz w:val="24"/>
                <w:szCs w:val="24"/>
              </w:rPr>
              <w:t>Once a fraud investigation is launched, the collection process begins. Generally speaking, evidence is anything (tangible objects, documents, and testimony) that relates to the truth or falsity of an assertion made in an investigation or legal proceeding. For evidence to be useful in court, it must be relevant, reliable, and valid.</w:t>
            </w:r>
          </w:p>
          <w:p w:rsidR="00801A68" w:rsidRPr="00801A68" w:rsidRDefault="006D651D" w:rsidP="00801A68">
            <w:pPr>
              <w:pStyle w:val="ListParagraph"/>
              <w:jc w:val="both"/>
              <w:rPr>
                <w:rFonts w:ascii="Times New Roman" w:hAnsi="Times New Roman"/>
                <w:sz w:val="24"/>
                <w:szCs w:val="24"/>
              </w:rPr>
            </w:pPr>
            <w:r>
              <w:rPr>
                <w:rFonts w:ascii="Times New Roman" w:hAnsi="Times New Roman"/>
                <w:sz w:val="24"/>
                <w:szCs w:val="24"/>
              </w:rPr>
              <w:t>The type of evidence is what differentiates financial crime from non</w:t>
            </w:r>
            <w:r w:rsidR="00BA56F9">
              <w:rPr>
                <w:rFonts w:ascii="Times New Roman" w:hAnsi="Times New Roman"/>
                <w:sz w:val="24"/>
                <w:szCs w:val="24"/>
              </w:rPr>
              <w:t xml:space="preserve"> –financial </w:t>
            </w:r>
            <w:r w:rsidR="00D55A79">
              <w:rPr>
                <w:rFonts w:ascii="Times New Roman" w:hAnsi="Times New Roman"/>
                <w:sz w:val="24"/>
                <w:szCs w:val="24"/>
              </w:rPr>
              <w:t>crimes, simply because e</w:t>
            </w:r>
            <w:r w:rsidR="00BA56F9">
              <w:rPr>
                <w:rFonts w:ascii="Times New Roman" w:hAnsi="Times New Roman"/>
                <w:sz w:val="24"/>
                <w:szCs w:val="24"/>
              </w:rPr>
              <w:t>vidence gathered in financial crime investigations are mostly documentary which includes records in electronic format, this type of evidence includes not only documents collected as part of the investigation but also those created by the forensic accountant such as charts, graphs, and other exhibits admitted into evidence as part of expert testimony</w:t>
            </w:r>
            <w:r w:rsidR="00D55A79">
              <w:rPr>
                <w:rFonts w:ascii="Times New Roman" w:hAnsi="Times New Roman"/>
                <w:sz w:val="24"/>
                <w:szCs w:val="24"/>
              </w:rPr>
              <w:t xml:space="preserve">. </w:t>
            </w:r>
            <w:r w:rsidR="00BA56F9">
              <w:rPr>
                <w:rFonts w:ascii="Times New Roman" w:hAnsi="Times New Roman"/>
                <w:sz w:val="24"/>
                <w:szCs w:val="24"/>
              </w:rPr>
              <w:t xml:space="preserve"> </w:t>
            </w:r>
          </w:p>
          <w:p w:rsidR="00EF3A93" w:rsidRDefault="00EF3A93" w:rsidP="00EF3A93">
            <w:pPr>
              <w:pStyle w:val="ListParagraph"/>
              <w:jc w:val="both"/>
              <w:rPr>
                <w:rFonts w:ascii="Times New Roman" w:hAnsi="Times New Roman"/>
                <w:b/>
                <w:sz w:val="24"/>
                <w:szCs w:val="24"/>
              </w:rPr>
            </w:pPr>
          </w:p>
          <w:p w:rsidR="00D55A79" w:rsidRDefault="00D55A79" w:rsidP="00EF3A93">
            <w:pPr>
              <w:pStyle w:val="ListParagraph"/>
              <w:jc w:val="both"/>
              <w:rPr>
                <w:rFonts w:ascii="Times New Roman" w:hAnsi="Times New Roman"/>
                <w:sz w:val="24"/>
                <w:szCs w:val="24"/>
              </w:rPr>
            </w:pPr>
            <w:r>
              <w:rPr>
                <w:rFonts w:ascii="Times New Roman" w:hAnsi="Times New Roman"/>
                <w:sz w:val="24"/>
                <w:szCs w:val="24"/>
              </w:rPr>
              <w:t xml:space="preserve">On the other hand, evidence for non-financial crime do not require documentary evidence but mostly physical evidence. For instance, In cases of murder or burglary, usually fingerprints, weapons, and other physical or real objects evidence are the most needed evidence for non – financial.   </w:t>
            </w:r>
          </w:p>
          <w:p w:rsidR="00D55A79" w:rsidRDefault="00D55A79" w:rsidP="00EF3A93">
            <w:pPr>
              <w:pStyle w:val="ListParagraph"/>
              <w:jc w:val="both"/>
              <w:rPr>
                <w:rFonts w:ascii="Times New Roman" w:hAnsi="Times New Roman"/>
                <w:sz w:val="24"/>
                <w:szCs w:val="24"/>
              </w:rPr>
            </w:pPr>
          </w:p>
          <w:p w:rsidR="00D55A79" w:rsidRPr="00D55A79" w:rsidRDefault="00D55A79" w:rsidP="00EF3A93">
            <w:pPr>
              <w:pStyle w:val="ListParagraph"/>
              <w:jc w:val="both"/>
              <w:rPr>
                <w:rFonts w:ascii="Times New Roman" w:hAnsi="Times New Roman"/>
                <w:sz w:val="24"/>
                <w:szCs w:val="24"/>
              </w:rPr>
            </w:pPr>
            <w:r>
              <w:rPr>
                <w:rFonts w:ascii="Times New Roman" w:hAnsi="Times New Roman"/>
                <w:sz w:val="24"/>
                <w:szCs w:val="24"/>
              </w:rPr>
              <w:t xml:space="preserve">In nutshell, there are volume of documentary evidence for financial crime investigations than non-financial crime where physical evidence are high. </w:t>
            </w:r>
          </w:p>
          <w:p w:rsidR="009C2E02" w:rsidRPr="002577BB" w:rsidRDefault="009C2E02" w:rsidP="00EF3A93">
            <w:pPr>
              <w:pStyle w:val="ListParagraph"/>
              <w:jc w:val="both"/>
              <w:rPr>
                <w:rFonts w:ascii="Times New Roman" w:hAnsi="Times New Roman"/>
                <w:b/>
                <w:sz w:val="24"/>
                <w:szCs w:val="24"/>
              </w:rPr>
            </w:pPr>
          </w:p>
          <w:p w:rsidR="001C7CA7" w:rsidRDefault="001C7CA7" w:rsidP="00EF3A93">
            <w:pPr>
              <w:jc w:val="both"/>
              <w:rPr>
                <w:b/>
              </w:rPr>
            </w:pPr>
          </w:p>
          <w:p w:rsidR="00CC2FB3" w:rsidRDefault="00CC2FB3" w:rsidP="00EF3A93">
            <w:pPr>
              <w:jc w:val="both"/>
              <w:rPr>
                <w:b/>
              </w:rPr>
            </w:pPr>
          </w:p>
          <w:p w:rsidR="00CC2FB3" w:rsidRDefault="00CC2FB3" w:rsidP="00EF3A93">
            <w:pPr>
              <w:jc w:val="both"/>
              <w:rPr>
                <w:b/>
              </w:rPr>
            </w:pPr>
          </w:p>
          <w:p w:rsidR="00CC2FB3" w:rsidRDefault="00CC2FB3" w:rsidP="00EF3A93">
            <w:pPr>
              <w:jc w:val="both"/>
              <w:rPr>
                <w:b/>
              </w:rPr>
            </w:pPr>
          </w:p>
          <w:p w:rsidR="00CC2FB3" w:rsidRDefault="00CC2FB3" w:rsidP="00EF3A93">
            <w:pPr>
              <w:jc w:val="both"/>
              <w:rPr>
                <w:b/>
              </w:rPr>
            </w:pPr>
          </w:p>
          <w:p w:rsidR="00CC2FB3" w:rsidRDefault="00CC2FB3" w:rsidP="00EF3A93">
            <w:pPr>
              <w:jc w:val="both"/>
              <w:rPr>
                <w:b/>
              </w:rPr>
            </w:pPr>
          </w:p>
          <w:p w:rsidR="00CC2FB3" w:rsidRDefault="00CC2FB3" w:rsidP="00EF3A93">
            <w:pPr>
              <w:jc w:val="both"/>
              <w:rPr>
                <w:b/>
              </w:rPr>
            </w:pPr>
          </w:p>
          <w:p w:rsidR="00CC2FB3" w:rsidRDefault="00CC2FB3" w:rsidP="00EF3A93">
            <w:pPr>
              <w:jc w:val="both"/>
              <w:rPr>
                <w:b/>
              </w:rPr>
            </w:pPr>
          </w:p>
          <w:p w:rsidR="00CC2FB3" w:rsidRDefault="00CC2FB3" w:rsidP="00EF3A93">
            <w:pPr>
              <w:jc w:val="both"/>
              <w:rPr>
                <w:b/>
              </w:rPr>
            </w:pPr>
          </w:p>
          <w:p w:rsidR="00CC2FB3" w:rsidRDefault="00CC2FB3" w:rsidP="00EF3A93">
            <w:pPr>
              <w:jc w:val="both"/>
              <w:rPr>
                <w:b/>
              </w:rPr>
            </w:pPr>
          </w:p>
          <w:p w:rsidR="00CC2FB3" w:rsidRDefault="00CC2FB3" w:rsidP="00EF3A93">
            <w:pPr>
              <w:jc w:val="both"/>
              <w:rPr>
                <w:b/>
              </w:rPr>
            </w:pPr>
          </w:p>
          <w:p w:rsidR="00CC2FB3" w:rsidRDefault="00CC2FB3" w:rsidP="00EF3A93">
            <w:pPr>
              <w:jc w:val="both"/>
              <w:rPr>
                <w:b/>
              </w:rPr>
            </w:pPr>
          </w:p>
          <w:p w:rsidR="00CC2FB3" w:rsidRDefault="00CC2FB3" w:rsidP="00EF3A93">
            <w:pPr>
              <w:jc w:val="both"/>
              <w:rPr>
                <w:b/>
              </w:rPr>
            </w:pPr>
          </w:p>
        </w:tc>
      </w:tr>
    </w:tbl>
    <w:p w:rsidR="00503D7E" w:rsidRPr="00B0415E" w:rsidRDefault="00503D7E" w:rsidP="00EF3A93">
      <w:pPr>
        <w:autoSpaceDE w:val="0"/>
        <w:autoSpaceDN w:val="0"/>
        <w:adjustRightInd w:val="0"/>
        <w:spacing w:after="0" w:line="240" w:lineRule="auto"/>
        <w:jc w:val="both"/>
        <w:rPr>
          <w:rFonts w:cs="CalvertMT-Bold"/>
          <w:b/>
          <w:bCs/>
          <w:color w:val="002060"/>
          <w:sz w:val="28"/>
          <w:lang w:val="en-US"/>
        </w:rPr>
      </w:pPr>
    </w:p>
    <w:p w:rsidR="00A851DA" w:rsidRPr="00B0415E" w:rsidRDefault="00AE1481" w:rsidP="00EF3A93">
      <w:pPr>
        <w:autoSpaceDE w:val="0"/>
        <w:autoSpaceDN w:val="0"/>
        <w:adjustRightInd w:val="0"/>
        <w:spacing w:after="0" w:line="240" w:lineRule="auto"/>
        <w:jc w:val="both"/>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EF3A93">
      <w:pPr>
        <w:autoSpaceDE w:val="0"/>
        <w:autoSpaceDN w:val="0"/>
        <w:adjustRightInd w:val="0"/>
        <w:spacing w:after="0" w:line="240" w:lineRule="auto"/>
        <w:jc w:val="both"/>
        <w:rPr>
          <w:rFonts w:cs="CalvertMT-Bold"/>
          <w:b/>
          <w:bCs/>
          <w:color w:val="001AE6"/>
          <w:lang w:val="en-US"/>
        </w:rPr>
      </w:pPr>
    </w:p>
    <w:p w:rsidR="00A851DA" w:rsidRPr="00B0415E" w:rsidRDefault="00405895" w:rsidP="00EF3A93">
      <w:pPr>
        <w:autoSpaceDE w:val="0"/>
        <w:autoSpaceDN w:val="0"/>
        <w:adjustRightInd w:val="0"/>
        <w:spacing w:after="0" w:line="240" w:lineRule="auto"/>
        <w:jc w:val="both"/>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EF3A93">
      <w:pPr>
        <w:autoSpaceDE w:val="0"/>
        <w:autoSpaceDN w:val="0"/>
        <w:adjustRightInd w:val="0"/>
        <w:spacing w:after="0" w:line="240" w:lineRule="auto"/>
        <w:jc w:val="both"/>
        <w:rPr>
          <w:rFonts w:cs="Bliss-Regular"/>
          <w:color w:val="000000"/>
          <w:lang w:val="en-US"/>
        </w:rPr>
      </w:pPr>
    </w:p>
    <w:p w:rsidR="00503D7E" w:rsidRPr="00B0415E" w:rsidRDefault="00503D7E" w:rsidP="00EF3A93">
      <w:pPr>
        <w:autoSpaceDE w:val="0"/>
        <w:autoSpaceDN w:val="0"/>
        <w:adjustRightInd w:val="0"/>
        <w:spacing w:after="0" w:line="240" w:lineRule="auto"/>
        <w:jc w:val="both"/>
        <w:rPr>
          <w:rFonts w:cs="Bliss-Regular"/>
          <w:color w:val="000000"/>
          <w:lang w:val="en-US"/>
        </w:rPr>
      </w:pPr>
    </w:p>
    <w:p w:rsidR="00A851DA" w:rsidRPr="00B0415E" w:rsidRDefault="00A851DA" w:rsidP="00EF3A93">
      <w:pPr>
        <w:autoSpaceDE w:val="0"/>
        <w:autoSpaceDN w:val="0"/>
        <w:adjustRightInd w:val="0"/>
        <w:spacing w:after="0" w:line="240" w:lineRule="auto"/>
        <w:jc w:val="both"/>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EF3A93">
            <w:pPr>
              <w:jc w:val="both"/>
              <w:rPr>
                <w:rFonts w:cs="Bliss-Regular"/>
                <w:color w:val="000000"/>
              </w:rPr>
            </w:pPr>
            <w:r w:rsidRPr="00B0415E">
              <w:rPr>
                <w:rFonts w:cs="Bliss-Regular"/>
                <w:color w:val="000000"/>
              </w:rPr>
              <w:t>Student Signature</w:t>
            </w:r>
          </w:p>
        </w:tc>
        <w:tc>
          <w:tcPr>
            <w:tcW w:w="4035" w:type="dxa"/>
          </w:tcPr>
          <w:p w:rsidR="00405895" w:rsidRPr="00B0415E" w:rsidRDefault="00DD09E1" w:rsidP="00EF3A93">
            <w:pPr>
              <w:jc w:val="both"/>
              <w:rPr>
                <w:rFonts w:cs="Bliss-Regular"/>
                <w:color w:val="000000"/>
              </w:rPr>
            </w:pPr>
            <w:r>
              <w:rPr>
                <w:rFonts w:cs="Bliss-Regular"/>
                <w:color w:val="000000"/>
              </w:rPr>
              <w:t xml:space="preserve">DR. AUGUSTINE AMOAKO </w:t>
            </w:r>
          </w:p>
        </w:tc>
        <w:tc>
          <w:tcPr>
            <w:tcW w:w="1276" w:type="dxa"/>
            <w:shd w:val="clear" w:color="auto" w:fill="D9D9D9" w:themeFill="background1" w:themeFillShade="D9"/>
          </w:tcPr>
          <w:p w:rsidR="00405895" w:rsidRPr="00B0415E" w:rsidRDefault="00405895" w:rsidP="00EF3A93">
            <w:pPr>
              <w:jc w:val="both"/>
              <w:rPr>
                <w:rFonts w:cs="Bliss-Regular"/>
                <w:color w:val="000000"/>
              </w:rPr>
            </w:pPr>
            <w:r w:rsidRPr="00B0415E">
              <w:rPr>
                <w:rFonts w:cs="Bliss-Regular"/>
                <w:color w:val="000000"/>
              </w:rPr>
              <w:t>Date</w:t>
            </w:r>
          </w:p>
        </w:tc>
        <w:tc>
          <w:tcPr>
            <w:tcW w:w="1621" w:type="dxa"/>
          </w:tcPr>
          <w:p w:rsidR="00405895" w:rsidRPr="00B0415E" w:rsidRDefault="00DD09E1" w:rsidP="00EF3A93">
            <w:pPr>
              <w:jc w:val="both"/>
              <w:rPr>
                <w:rFonts w:cs="Bliss-Regular"/>
                <w:color w:val="000000"/>
              </w:rPr>
            </w:pPr>
            <w:r>
              <w:rPr>
                <w:rFonts w:cs="Bliss-Regular"/>
                <w:color w:val="000000"/>
              </w:rPr>
              <w:t>07/07/2015</w:t>
            </w:r>
          </w:p>
        </w:tc>
      </w:tr>
    </w:tbl>
    <w:p w:rsidR="00A851DA" w:rsidRPr="00B0415E" w:rsidRDefault="00A851DA" w:rsidP="00EF3A93">
      <w:pPr>
        <w:jc w:val="both"/>
        <w:rPr>
          <w:rFonts w:cs="Bliss-Regular"/>
          <w:color w:val="000000"/>
          <w:lang w:val="en-US"/>
        </w:rPr>
      </w:pPr>
    </w:p>
    <w:p w:rsidR="00A851DA" w:rsidRPr="00B0415E" w:rsidRDefault="00A851DA" w:rsidP="00EF3A93">
      <w:pPr>
        <w:jc w:val="both"/>
        <w:rPr>
          <w:rFonts w:cs="Bliss-Regular"/>
          <w:color w:val="000000"/>
          <w:lang w:val="en-US"/>
        </w:rPr>
      </w:pPr>
    </w:p>
    <w:p w:rsidR="00A851DA" w:rsidRPr="00B0415E" w:rsidRDefault="00503D7E" w:rsidP="00EF3A93">
      <w:pPr>
        <w:shd w:val="clear" w:color="auto" w:fill="D9D9D9" w:themeFill="background1" w:themeFillShade="D9"/>
        <w:jc w:val="both"/>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EF3A93">
            <w:pPr>
              <w:jc w:val="both"/>
              <w:rPr>
                <w:b/>
                <w:color w:val="002060"/>
              </w:rPr>
            </w:pPr>
            <w:r w:rsidRPr="00B0415E">
              <w:rPr>
                <w:b/>
                <w:color w:val="002060"/>
              </w:rPr>
              <w:t>Total Marks</w:t>
            </w:r>
          </w:p>
        </w:tc>
        <w:tc>
          <w:tcPr>
            <w:tcW w:w="4621" w:type="dxa"/>
          </w:tcPr>
          <w:p w:rsidR="00503D7E" w:rsidRPr="00B0415E" w:rsidRDefault="00503D7E" w:rsidP="00EF3A93">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EF3A93">
            <w:pPr>
              <w:jc w:val="both"/>
              <w:rPr>
                <w:b/>
                <w:color w:val="002060"/>
              </w:rPr>
            </w:pPr>
            <w:r w:rsidRPr="00B0415E">
              <w:rPr>
                <w:b/>
                <w:color w:val="002060"/>
              </w:rPr>
              <w:t>Marks Obtained</w:t>
            </w:r>
          </w:p>
        </w:tc>
        <w:tc>
          <w:tcPr>
            <w:tcW w:w="4621" w:type="dxa"/>
          </w:tcPr>
          <w:p w:rsidR="00503D7E" w:rsidRPr="00B0415E" w:rsidRDefault="00503D7E" w:rsidP="00EF3A93">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EF3A93">
            <w:pPr>
              <w:jc w:val="both"/>
              <w:rPr>
                <w:b/>
                <w:color w:val="002060"/>
              </w:rPr>
            </w:pPr>
            <w:r w:rsidRPr="00B0415E">
              <w:rPr>
                <w:b/>
                <w:color w:val="002060"/>
              </w:rPr>
              <w:t>Percentage / Grade</w:t>
            </w:r>
          </w:p>
        </w:tc>
        <w:tc>
          <w:tcPr>
            <w:tcW w:w="4621" w:type="dxa"/>
          </w:tcPr>
          <w:p w:rsidR="00503D7E" w:rsidRPr="00B0415E" w:rsidRDefault="00503D7E" w:rsidP="00EF3A93">
            <w:pPr>
              <w:jc w:val="both"/>
              <w:rPr>
                <w:rFonts w:cs="Times New Roman"/>
                <w:szCs w:val="32"/>
              </w:rPr>
            </w:pPr>
          </w:p>
        </w:tc>
      </w:tr>
    </w:tbl>
    <w:p w:rsidR="00A851DA" w:rsidRDefault="00A851DA" w:rsidP="00EF3A93">
      <w:pPr>
        <w:jc w:val="both"/>
        <w:rPr>
          <w:rFonts w:cs="Times New Roman"/>
          <w:sz w:val="24"/>
          <w:szCs w:val="32"/>
        </w:rPr>
      </w:pPr>
    </w:p>
    <w:p w:rsidR="00EA30AB" w:rsidRPr="00B0415E" w:rsidRDefault="00EA30AB" w:rsidP="00EF3A93">
      <w:pPr>
        <w:jc w:val="both"/>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2EA3" w:rsidRDefault="00852EA3" w:rsidP="00CB4D0A">
      <w:pPr>
        <w:spacing w:after="0" w:line="240" w:lineRule="auto"/>
      </w:pPr>
      <w:r>
        <w:separator/>
      </w:r>
    </w:p>
  </w:endnote>
  <w:endnote w:type="continuationSeparator" w:id="1">
    <w:p w:rsidR="00852EA3" w:rsidRDefault="00852EA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2EA3" w:rsidRDefault="00852EA3" w:rsidP="00CB4D0A">
      <w:pPr>
        <w:spacing w:after="0" w:line="240" w:lineRule="auto"/>
      </w:pPr>
      <w:r>
        <w:separator/>
      </w:r>
    </w:p>
  </w:footnote>
  <w:footnote w:type="continuationSeparator" w:id="1">
    <w:p w:rsidR="00852EA3" w:rsidRDefault="00852EA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00EE4"/>
    <w:multiLevelType w:val="hybridMultilevel"/>
    <w:tmpl w:val="F7F288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5AD6297"/>
    <w:multiLevelType w:val="hybridMultilevel"/>
    <w:tmpl w:val="2856D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F94702"/>
    <w:multiLevelType w:val="hybridMultilevel"/>
    <w:tmpl w:val="CCAEDC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15F169C"/>
    <w:multiLevelType w:val="hybridMultilevel"/>
    <w:tmpl w:val="4364A39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874FFA"/>
    <w:multiLevelType w:val="hybridMultilevel"/>
    <w:tmpl w:val="ED2C52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D934008"/>
    <w:multiLevelType w:val="hybridMultilevel"/>
    <w:tmpl w:val="7F30E7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F553818"/>
    <w:multiLevelType w:val="hybridMultilevel"/>
    <w:tmpl w:val="62FA81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16A4C4A"/>
    <w:multiLevelType w:val="hybridMultilevel"/>
    <w:tmpl w:val="E5267E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42B845B3"/>
    <w:multiLevelType w:val="hybridMultilevel"/>
    <w:tmpl w:val="31389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57E045F"/>
    <w:multiLevelType w:val="hybridMultilevel"/>
    <w:tmpl w:val="DDFA5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6F06DA2"/>
    <w:multiLevelType w:val="hybridMultilevel"/>
    <w:tmpl w:val="590EF3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CB36353"/>
    <w:multiLevelType w:val="hybridMultilevel"/>
    <w:tmpl w:val="581CA4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CC4344A"/>
    <w:multiLevelType w:val="hybridMultilevel"/>
    <w:tmpl w:val="5F302C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1"/>
  </w:num>
  <w:num w:numId="3">
    <w:abstractNumId w:val="8"/>
  </w:num>
  <w:num w:numId="4">
    <w:abstractNumId w:val="12"/>
  </w:num>
  <w:num w:numId="5">
    <w:abstractNumId w:val="3"/>
  </w:num>
  <w:num w:numId="6">
    <w:abstractNumId w:val="11"/>
  </w:num>
  <w:num w:numId="7">
    <w:abstractNumId w:val="7"/>
  </w:num>
  <w:num w:numId="8">
    <w:abstractNumId w:val="4"/>
  </w:num>
  <w:num w:numId="9">
    <w:abstractNumId w:val="6"/>
  </w:num>
  <w:num w:numId="10">
    <w:abstractNumId w:val="5"/>
  </w:num>
  <w:num w:numId="11">
    <w:abstractNumId w:val="0"/>
  </w:num>
  <w:num w:numId="12">
    <w:abstractNumId w:val="10"/>
  </w:num>
  <w:num w:numId="13">
    <w:abstractNumId w:val="2"/>
  </w:num>
  <w:num w:numId="1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32FE1"/>
    <w:rsid w:val="00157CF6"/>
    <w:rsid w:val="00182416"/>
    <w:rsid w:val="00187EB4"/>
    <w:rsid w:val="001C7CA7"/>
    <w:rsid w:val="001F0481"/>
    <w:rsid w:val="0020451E"/>
    <w:rsid w:val="00206B9D"/>
    <w:rsid w:val="00206C39"/>
    <w:rsid w:val="0023259C"/>
    <w:rsid w:val="00242C91"/>
    <w:rsid w:val="002577BB"/>
    <w:rsid w:val="00265226"/>
    <w:rsid w:val="00280546"/>
    <w:rsid w:val="002B0BD7"/>
    <w:rsid w:val="002B573D"/>
    <w:rsid w:val="002C5CB2"/>
    <w:rsid w:val="002E08D3"/>
    <w:rsid w:val="002F779F"/>
    <w:rsid w:val="00371885"/>
    <w:rsid w:val="003E2B87"/>
    <w:rsid w:val="00405895"/>
    <w:rsid w:val="004058DF"/>
    <w:rsid w:val="00413802"/>
    <w:rsid w:val="004814C3"/>
    <w:rsid w:val="00486F1A"/>
    <w:rsid w:val="00490CB9"/>
    <w:rsid w:val="004A2CE2"/>
    <w:rsid w:val="004C7655"/>
    <w:rsid w:val="004E3CDA"/>
    <w:rsid w:val="004E6B1B"/>
    <w:rsid w:val="004F4B4D"/>
    <w:rsid w:val="0050216D"/>
    <w:rsid w:val="00503D7E"/>
    <w:rsid w:val="0050778F"/>
    <w:rsid w:val="0051039A"/>
    <w:rsid w:val="00535F31"/>
    <w:rsid w:val="00551277"/>
    <w:rsid w:val="00572BD6"/>
    <w:rsid w:val="00574D64"/>
    <w:rsid w:val="00591365"/>
    <w:rsid w:val="005B31E4"/>
    <w:rsid w:val="005D415C"/>
    <w:rsid w:val="006034F6"/>
    <w:rsid w:val="00607874"/>
    <w:rsid w:val="00607E77"/>
    <w:rsid w:val="00617BB3"/>
    <w:rsid w:val="00645CDD"/>
    <w:rsid w:val="00667FB1"/>
    <w:rsid w:val="006823A7"/>
    <w:rsid w:val="006D651D"/>
    <w:rsid w:val="0070347F"/>
    <w:rsid w:val="00704C3A"/>
    <w:rsid w:val="0070678E"/>
    <w:rsid w:val="00740402"/>
    <w:rsid w:val="00757EAA"/>
    <w:rsid w:val="00774997"/>
    <w:rsid w:val="007A3D06"/>
    <w:rsid w:val="007C2411"/>
    <w:rsid w:val="007F158A"/>
    <w:rsid w:val="00801A68"/>
    <w:rsid w:val="00831C11"/>
    <w:rsid w:val="00852EA3"/>
    <w:rsid w:val="008862FE"/>
    <w:rsid w:val="008A60B4"/>
    <w:rsid w:val="008B3C31"/>
    <w:rsid w:val="008B64FE"/>
    <w:rsid w:val="008F2BCE"/>
    <w:rsid w:val="00935BF7"/>
    <w:rsid w:val="00943C31"/>
    <w:rsid w:val="0095442C"/>
    <w:rsid w:val="00977E2A"/>
    <w:rsid w:val="00983942"/>
    <w:rsid w:val="009C2E02"/>
    <w:rsid w:val="009C37E0"/>
    <w:rsid w:val="009D0F67"/>
    <w:rsid w:val="00A14B66"/>
    <w:rsid w:val="00A65CF7"/>
    <w:rsid w:val="00A80BB9"/>
    <w:rsid w:val="00A851DA"/>
    <w:rsid w:val="00AC7D5B"/>
    <w:rsid w:val="00AE1481"/>
    <w:rsid w:val="00B0415E"/>
    <w:rsid w:val="00B04678"/>
    <w:rsid w:val="00B20711"/>
    <w:rsid w:val="00B92597"/>
    <w:rsid w:val="00BA56F9"/>
    <w:rsid w:val="00BC46DF"/>
    <w:rsid w:val="00BC5C57"/>
    <w:rsid w:val="00BE60BF"/>
    <w:rsid w:val="00C03577"/>
    <w:rsid w:val="00C65FEA"/>
    <w:rsid w:val="00C6774F"/>
    <w:rsid w:val="00CA0AC2"/>
    <w:rsid w:val="00CB4D0A"/>
    <w:rsid w:val="00CC2FB3"/>
    <w:rsid w:val="00CC575A"/>
    <w:rsid w:val="00D039AC"/>
    <w:rsid w:val="00D427DE"/>
    <w:rsid w:val="00D546B1"/>
    <w:rsid w:val="00D5587D"/>
    <w:rsid w:val="00D55A79"/>
    <w:rsid w:val="00D707CC"/>
    <w:rsid w:val="00D821FE"/>
    <w:rsid w:val="00DB0793"/>
    <w:rsid w:val="00DD09E1"/>
    <w:rsid w:val="00E00821"/>
    <w:rsid w:val="00E04919"/>
    <w:rsid w:val="00E04DB4"/>
    <w:rsid w:val="00E30679"/>
    <w:rsid w:val="00E4597D"/>
    <w:rsid w:val="00E54832"/>
    <w:rsid w:val="00E56A90"/>
    <w:rsid w:val="00E641CC"/>
    <w:rsid w:val="00E77AD2"/>
    <w:rsid w:val="00E77E33"/>
    <w:rsid w:val="00EA30AB"/>
    <w:rsid w:val="00EB3925"/>
    <w:rsid w:val="00EB68BB"/>
    <w:rsid w:val="00EF3A93"/>
    <w:rsid w:val="00F24AD5"/>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1400</Words>
  <Characters>7983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DR</cp:lastModifiedBy>
  <cp:revision>2</cp:revision>
  <dcterms:created xsi:type="dcterms:W3CDTF">2015-07-07T20:27:00Z</dcterms:created>
  <dcterms:modified xsi:type="dcterms:W3CDTF">2015-07-07T20:27:00Z</dcterms:modified>
</cp:coreProperties>
</file>